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6E226" w14:textId="77777777" w:rsidR="001814B0" w:rsidRPr="0036567E" w:rsidRDefault="001814B0" w:rsidP="00424356">
      <w:pPr>
        <w:pStyle w:val="Antrat2"/>
        <w:ind w:left="5103"/>
        <w:jc w:val="right"/>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222843263"/>
      <w:r w:rsidRPr="0036567E">
        <w:rPr>
          <w:rFonts w:ascii="Times New Roman" w:eastAsia="Calibri" w:hAnsi="Times New Roman" w:cs="Times New Roman"/>
          <w:color w:val="auto"/>
          <w:sz w:val="24"/>
          <w:szCs w:val="24"/>
        </w:rPr>
        <w:t xml:space="preserve">Pirkimo sąlygų 2 priedas </w:t>
      </w:r>
      <w:bookmarkEnd w:id="0"/>
      <w:bookmarkEnd w:id="1"/>
      <w:bookmarkEnd w:id="2"/>
      <w:bookmarkEnd w:id="3"/>
      <w:bookmarkEnd w:id="4"/>
    </w:p>
    <w:p w14:paraId="0FD1080D" w14:textId="77777777" w:rsidR="00DC3FE4" w:rsidRPr="0036567E" w:rsidRDefault="00DC3FE4" w:rsidP="00DC3FE4">
      <w:pPr>
        <w:tabs>
          <w:tab w:val="left" w:pos="3165"/>
        </w:tabs>
        <w:spacing w:after="0"/>
        <w:jc w:val="center"/>
        <w:rPr>
          <w:rFonts w:ascii="Times New Roman" w:hAnsi="Times New Roman" w:cs="Times New Roman"/>
          <w:sz w:val="24"/>
          <w:szCs w:val="24"/>
        </w:rPr>
      </w:pPr>
      <w:r w:rsidRPr="0036567E">
        <w:rPr>
          <w:rFonts w:ascii="Times New Roman" w:eastAsia="Tahoma" w:hAnsi="Times New Roman" w:cs="Times New Roman"/>
          <w:b/>
          <w:bCs/>
          <w:sz w:val="24"/>
          <w:szCs w:val="24"/>
        </w:rPr>
        <w:t>TECHNINĖ SPECIFIKACIJA</w:t>
      </w:r>
    </w:p>
    <w:p w14:paraId="612E9F94" w14:textId="77777777" w:rsidR="00DC3FE4" w:rsidRPr="0036567E" w:rsidRDefault="00DC3FE4" w:rsidP="00DC3FE4">
      <w:pPr>
        <w:spacing w:after="0"/>
        <w:jc w:val="center"/>
        <w:rPr>
          <w:rFonts w:ascii="Times New Roman" w:hAnsi="Times New Roman" w:cs="Times New Roman"/>
          <w:sz w:val="24"/>
          <w:szCs w:val="24"/>
        </w:rPr>
      </w:pPr>
      <w:r w:rsidRPr="0036567E">
        <w:rPr>
          <w:rFonts w:ascii="Times New Roman" w:eastAsia="Tahoma" w:hAnsi="Times New Roman" w:cs="Times New Roman"/>
          <w:sz w:val="24"/>
          <w:szCs w:val="24"/>
        </w:rPr>
        <w:t xml:space="preserve">  </w:t>
      </w:r>
    </w:p>
    <w:p w14:paraId="54ACEE32" w14:textId="77777777" w:rsidR="00DC3FE4" w:rsidRPr="0036567E" w:rsidRDefault="00DC3FE4" w:rsidP="00DC3FE4">
      <w:pPr>
        <w:pStyle w:val="Sraopastraipa"/>
        <w:numPr>
          <w:ilvl w:val="0"/>
          <w:numId w:val="23"/>
        </w:numPr>
        <w:spacing w:after="0"/>
        <w:jc w:val="center"/>
        <w:rPr>
          <w:rFonts w:ascii="Times New Roman" w:eastAsia="Tahoma" w:hAnsi="Times New Roman" w:cs="Times New Roman"/>
          <w:b/>
          <w:bCs/>
          <w:sz w:val="24"/>
          <w:szCs w:val="24"/>
        </w:rPr>
      </w:pPr>
      <w:r w:rsidRPr="0036567E">
        <w:rPr>
          <w:rFonts w:ascii="Times New Roman" w:eastAsia="Tahoma" w:hAnsi="Times New Roman" w:cs="Times New Roman"/>
          <w:b/>
          <w:bCs/>
          <w:sz w:val="24"/>
          <w:szCs w:val="24"/>
        </w:rPr>
        <w:t>BENDRIEJI REIKALAVIMAI</w:t>
      </w:r>
    </w:p>
    <w:p w14:paraId="093AD08E" w14:textId="77777777" w:rsidR="00DC3FE4" w:rsidRPr="0036567E" w:rsidRDefault="00DC3FE4" w:rsidP="00DC3FE4">
      <w:pPr>
        <w:spacing w:after="0"/>
        <w:rPr>
          <w:rFonts w:ascii="Times New Roman" w:hAnsi="Times New Roman" w:cs="Times New Roman"/>
          <w:sz w:val="24"/>
          <w:szCs w:val="24"/>
        </w:rPr>
      </w:pPr>
      <w:r w:rsidRPr="0036567E">
        <w:rPr>
          <w:rFonts w:ascii="Times New Roman" w:eastAsia="Tahoma" w:hAnsi="Times New Roman" w:cs="Times New Roman"/>
          <w:sz w:val="24"/>
          <w:szCs w:val="24"/>
        </w:rPr>
        <w:t xml:space="preserve"> </w:t>
      </w:r>
    </w:p>
    <w:p w14:paraId="305F89A4" w14:textId="4B63998C" w:rsidR="00DC3FE4" w:rsidRPr="0036567E" w:rsidRDefault="00DC3FE4" w:rsidP="00DC3FE4">
      <w:pPr>
        <w:pStyle w:val="Sraopastraipa"/>
        <w:numPr>
          <w:ilvl w:val="0"/>
          <w:numId w:val="22"/>
        </w:numPr>
        <w:tabs>
          <w:tab w:val="left" w:pos="993"/>
        </w:tabs>
        <w:spacing w:after="0"/>
        <w:ind w:left="0" w:firstLine="643"/>
        <w:jc w:val="both"/>
        <w:rPr>
          <w:rFonts w:ascii="Times New Roman" w:eastAsia="Tahoma" w:hAnsi="Times New Roman" w:cs="Times New Roman"/>
          <w:sz w:val="24"/>
          <w:szCs w:val="24"/>
        </w:rPr>
      </w:pPr>
      <w:r w:rsidRPr="0036567E">
        <w:rPr>
          <w:rFonts w:ascii="Times New Roman" w:eastAsia="Tahoma" w:hAnsi="Times New Roman" w:cs="Times New Roman"/>
          <w:sz w:val="24"/>
          <w:szCs w:val="24"/>
        </w:rPr>
        <w:t xml:space="preserve">Lietuvos Respublikos specialiųjų tyrimų tarnyba (toliau – perkančioji organizacija) numato pirkti </w:t>
      </w:r>
      <w:r w:rsidRPr="0036567E">
        <w:rPr>
          <w:rFonts w:ascii="Times New Roman" w:eastAsia="Tahoma" w:hAnsi="Times New Roman" w:cs="Times New Roman"/>
          <w:b/>
          <w:bCs/>
          <w:sz w:val="24"/>
          <w:szCs w:val="24"/>
        </w:rPr>
        <w:t>dvi</w:t>
      </w:r>
      <w:r w:rsidRPr="0036567E">
        <w:rPr>
          <w:rFonts w:ascii="Times New Roman" w:eastAsia="Tahoma" w:hAnsi="Times New Roman" w:cs="Times New Roman"/>
          <w:sz w:val="24"/>
          <w:szCs w:val="24"/>
        </w:rPr>
        <w:t xml:space="preserve"> tarnybines stotis ir jų konfigūravimo paslaugą su </w:t>
      </w:r>
      <w:r w:rsidRPr="0036567E">
        <w:rPr>
          <w:rFonts w:ascii="Times New Roman" w:eastAsia="Tahoma" w:hAnsi="Times New Roman" w:cs="Times New Roman"/>
          <w:b/>
          <w:bCs/>
          <w:sz w:val="24"/>
          <w:szCs w:val="24"/>
        </w:rPr>
        <w:t>5</w:t>
      </w:r>
      <w:r w:rsidRPr="0036567E">
        <w:rPr>
          <w:rFonts w:ascii="Times New Roman" w:eastAsia="Tahoma" w:hAnsi="Times New Roman" w:cs="Times New Roman"/>
          <w:sz w:val="24"/>
          <w:szCs w:val="24"/>
        </w:rPr>
        <w:t xml:space="preserve"> metų garantine technine priežiūra (toliau – įranga ir su ja susijusios paslaugos).</w:t>
      </w:r>
    </w:p>
    <w:p w14:paraId="5C3018F1" w14:textId="77777777" w:rsidR="00DC3FE4" w:rsidRPr="0036567E" w:rsidRDefault="00DC3FE4" w:rsidP="00DC3FE4">
      <w:pPr>
        <w:pStyle w:val="Sraopastraipa"/>
        <w:numPr>
          <w:ilvl w:val="0"/>
          <w:numId w:val="22"/>
        </w:numPr>
        <w:tabs>
          <w:tab w:val="left" w:pos="993"/>
        </w:tabs>
        <w:spacing w:after="0"/>
        <w:ind w:left="0" w:firstLine="643"/>
        <w:jc w:val="both"/>
        <w:rPr>
          <w:rFonts w:ascii="Times New Roman" w:eastAsia="Tahoma" w:hAnsi="Times New Roman" w:cs="Times New Roman"/>
          <w:sz w:val="24"/>
          <w:szCs w:val="24"/>
        </w:rPr>
      </w:pPr>
      <w:r w:rsidRPr="0036567E">
        <w:rPr>
          <w:rFonts w:ascii="Times New Roman" w:eastAsia="Tahoma" w:hAnsi="Times New Roman" w:cs="Times New Roman"/>
          <w:sz w:val="24"/>
          <w:szCs w:val="24"/>
        </w:rPr>
        <w:t>Tarnybinės stotys turi būti pateiktos kartu su visa reikalinga įranga: montavimo į serverines spintas komponentais, jungiamaisiais laidais ir kitais komponentais.</w:t>
      </w:r>
    </w:p>
    <w:p w14:paraId="3C39B084" w14:textId="47066966" w:rsidR="00DC3FE4" w:rsidRPr="0036567E" w:rsidRDefault="00DC3FE4" w:rsidP="00DC3FE4">
      <w:pPr>
        <w:pStyle w:val="Sraopastraipa"/>
        <w:numPr>
          <w:ilvl w:val="0"/>
          <w:numId w:val="22"/>
        </w:numPr>
        <w:tabs>
          <w:tab w:val="left" w:pos="993"/>
        </w:tabs>
        <w:spacing w:after="0"/>
        <w:ind w:left="0" w:firstLine="643"/>
        <w:jc w:val="both"/>
        <w:rPr>
          <w:rFonts w:ascii="Times New Roman" w:eastAsia="Tahoma" w:hAnsi="Times New Roman" w:cs="Times New Roman"/>
          <w:sz w:val="24"/>
          <w:szCs w:val="24"/>
        </w:rPr>
      </w:pPr>
      <w:r w:rsidRPr="0036567E">
        <w:rPr>
          <w:rFonts w:ascii="Times New Roman" w:eastAsia="Tahoma" w:hAnsi="Times New Roman" w:cs="Times New Roman"/>
          <w:sz w:val="24"/>
          <w:szCs w:val="24"/>
        </w:rPr>
        <w:t xml:space="preserve">Tarnybinės stotys turi būti pristatytos, sumontuotos ir sukonfigūruotos pagal gamintojo rekomendacijas bei pritaikytos darbui su perkančiosios organizacijos technine ir programine įranga (įskaitant MS Server 2025 </w:t>
      </w:r>
      <w:proofErr w:type="spellStart"/>
      <w:r w:rsidRPr="0036567E">
        <w:rPr>
          <w:rFonts w:ascii="Times New Roman" w:eastAsia="Tahoma" w:hAnsi="Times New Roman" w:cs="Times New Roman"/>
          <w:sz w:val="24"/>
          <w:szCs w:val="24"/>
        </w:rPr>
        <w:t>DataCenter</w:t>
      </w:r>
      <w:proofErr w:type="spellEnd"/>
      <w:r w:rsidRPr="0036567E">
        <w:rPr>
          <w:rFonts w:ascii="Times New Roman" w:eastAsia="Tahoma" w:hAnsi="Times New Roman" w:cs="Times New Roman"/>
          <w:sz w:val="24"/>
          <w:szCs w:val="24"/>
        </w:rPr>
        <w:t xml:space="preserve"> diegimą ir konfigūravimą) per </w:t>
      </w:r>
      <w:r w:rsidRPr="0036567E">
        <w:rPr>
          <w:rFonts w:ascii="Times New Roman" w:eastAsia="Tahoma" w:hAnsi="Times New Roman" w:cs="Times New Roman"/>
          <w:b/>
          <w:bCs/>
          <w:sz w:val="24"/>
          <w:szCs w:val="24"/>
        </w:rPr>
        <w:t>90</w:t>
      </w:r>
      <w:r w:rsidRPr="0036567E">
        <w:rPr>
          <w:rFonts w:ascii="Times New Roman" w:eastAsia="Tahoma" w:hAnsi="Times New Roman" w:cs="Times New Roman"/>
          <w:sz w:val="24"/>
          <w:szCs w:val="24"/>
        </w:rPr>
        <w:t xml:space="preserve"> kalendorinių dienų nuo sutarties įsigaliojimo dienos. </w:t>
      </w:r>
    </w:p>
    <w:p w14:paraId="0C357F10" w14:textId="272EE310" w:rsidR="00DC3FE4" w:rsidRPr="00375D66" w:rsidRDefault="002F6CAE" w:rsidP="00375D66">
      <w:pPr>
        <w:tabs>
          <w:tab w:val="left" w:pos="993"/>
          <w:tab w:val="left" w:pos="1560"/>
        </w:tabs>
        <w:spacing w:after="0"/>
        <w:ind w:firstLine="709"/>
        <w:jc w:val="both"/>
        <w:rPr>
          <w:rFonts w:ascii="Times New Roman" w:eastAsia="Tahoma" w:hAnsi="Times New Roman" w:cs="Times New Roman"/>
          <w:sz w:val="24"/>
          <w:szCs w:val="24"/>
        </w:rPr>
      </w:pPr>
      <w:r>
        <w:rPr>
          <w:rFonts w:ascii="Times New Roman" w:eastAsia="Tahoma" w:hAnsi="Times New Roman" w:cs="Times New Roman"/>
          <w:sz w:val="24"/>
          <w:szCs w:val="24"/>
        </w:rPr>
        <w:t xml:space="preserve">3.1. </w:t>
      </w:r>
      <w:r w:rsidR="00DC3FE4" w:rsidRPr="00375D66">
        <w:rPr>
          <w:rFonts w:ascii="Times New Roman" w:eastAsia="Tahoma" w:hAnsi="Times New Roman" w:cs="Times New Roman"/>
          <w:sz w:val="24"/>
          <w:szCs w:val="24"/>
        </w:rPr>
        <w:t xml:space="preserve">Į tarnybines stotis turės būti įdiegta Microsoft Server 2025 (naujausia ir stabiliausia) </w:t>
      </w:r>
      <w:proofErr w:type="spellStart"/>
      <w:r w:rsidR="00DC3FE4" w:rsidRPr="00375D66">
        <w:rPr>
          <w:rFonts w:ascii="Times New Roman" w:eastAsia="Tahoma" w:hAnsi="Times New Roman" w:cs="Times New Roman"/>
          <w:sz w:val="24"/>
          <w:szCs w:val="24"/>
        </w:rPr>
        <w:t>DataCenter</w:t>
      </w:r>
      <w:proofErr w:type="spellEnd"/>
      <w:r w:rsidR="00DC3FE4" w:rsidRPr="00375D66">
        <w:rPr>
          <w:rFonts w:ascii="Times New Roman" w:eastAsia="Tahoma" w:hAnsi="Times New Roman" w:cs="Times New Roman"/>
          <w:sz w:val="24"/>
          <w:szCs w:val="24"/>
        </w:rPr>
        <w:t xml:space="preserve"> versija, sukonfigūruotas </w:t>
      </w:r>
      <w:proofErr w:type="spellStart"/>
      <w:r w:rsidR="00DC3FE4" w:rsidRPr="00375D66">
        <w:rPr>
          <w:rFonts w:ascii="Times New Roman" w:eastAsia="Tahoma" w:hAnsi="Times New Roman" w:cs="Times New Roman"/>
          <w:sz w:val="24"/>
          <w:szCs w:val="24"/>
        </w:rPr>
        <w:t>Hyper</w:t>
      </w:r>
      <w:proofErr w:type="spellEnd"/>
      <w:r w:rsidR="00DC3FE4" w:rsidRPr="00375D66">
        <w:rPr>
          <w:rFonts w:ascii="Times New Roman" w:eastAsia="Tahoma" w:hAnsi="Times New Roman" w:cs="Times New Roman"/>
          <w:sz w:val="24"/>
          <w:szCs w:val="24"/>
        </w:rPr>
        <w:t xml:space="preserve">-V virtualizacijos klasteris kartu su dedikuotu valdymo (angl. </w:t>
      </w:r>
      <w:proofErr w:type="spellStart"/>
      <w:r w:rsidR="00DC3FE4" w:rsidRPr="00375D66">
        <w:rPr>
          <w:rFonts w:ascii="Times New Roman" w:eastAsia="Tahoma" w:hAnsi="Times New Roman" w:cs="Times New Roman"/>
          <w:sz w:val="24"/>
          <w:szCs w:val="24"/>
        </w:rPr>
        <w:t>management</w:t>
      </w:r>
      <w:proofErr w:type="spellEnd"/>
      <w:r w:rsidR="00DC3FE4" w:rsidRPr="00375D66">
        <w:rPr>
          <w:rFonts w:ascii="Times New Roman" w:eastAsia="Tahoma" w:hAnsi="Times New Roman" w:cs="Times New Roman"/>
          <w:sz w:val="24"/>
          <w:szCs w:val="24"/>
        </w:rPr>
        <w:t>) sprendimu</w:t>
      </w:r>
      <w:r w:rsidR="00DC3FE4" w:rsidRPr="00375D66">
        <w:rPr>
          <w:rFonts w:ascii="Times New Roman" w:hAnsi="Times New Roman" w:cs="Times New Roman"/>
          <w:color w:val="000000"/>
          <w:sz w:val="24"/>
          <w:szCs w:val="24"/>
        </w:rPr>
        <w:t xml:space="preserve">, sutvarkytas klasterio veiklos stebėjimo (angl. </w:t>
      </w:r>
      <w:proofErr w:type="spellStart"/>
      <w:r w:rsidR="00DC3FE4" w:rsidRPr="00375D66">
        <w:rPr>
          <w:rFonts w:ascii="Times New Roman" w:hAnsi="Times New Roman" w:cs="Times New Roman"/>
          <w:color w:val="000000"/>
          <w:sz w:val="24"/>
          <w:szCs w:val="24"/>
        </w:rPr>
        <w:t>monitoring</w:t>
      </w:r>
      <w:proofErr w:type="spellEnd"/>
      <w:r w:rsidR="00DC3FE4" w:rsidRPr="00375D66">
        <w:rPr>
          <w:rFonts w:ascii="Times New Roman" w:hAnsi="Times New Roman" w:cs="Times New Roman"/>
          <w:color w:val="000000"/>
          <w:sz w:val="24"/>
          <w:szCs w:val="24"/>
        </w:rPr>
        <w:t xml:space="preserve">) funkcionalumas ir atlikti penkių bandomųjų  virtualių mašinų perkėlimo iš </w:t>
      </w:r>
      <w:proofErr w:type="spellStart"/>
      <w:r w:rsidR="00DC3FE4" w:rsidRPr="00375D66">
        <w:rPr>
          <w:rFonts w:ascii="Times New Roman" w:hAnsi="Times New Roman" w:cs="Times New Roman"/>
          <w:color w:val="000000"/>
          <w:sz w:val="24"/>
          <w:szCs w:val="24"/>
        </w:rPr>
        <w:t>VMware</w:t>
      </w:r>
      <w:proofErr w:type="spellEnd"/>
      <w:r w:rsidR="00DC3FE4" w:rsidRPr="00375D66">
        <w:rPr>
          <w:rFonts w:ascii="Times New Roman" w:hAnsi="Times New Roman" w:cs="Times New Roman"/>
          <w:color w:val="000000"/>
          <w:sz w:val="24"/>
          <w:szCs w:val="24"/>
        </w:rPr>
        <w:t xml:space="preserve"> klasterio į </w:t>
      </w:r>
      <w:proofErr w:type="spellStart"/>
      <w:r w:rsidR="00DC3FE4" w:rsidRPr="00375D66">
        <w:rPr>
          <w:rFonts w:ascii="Times New Roman" w:hAnsi="Times New Roman" w:cs="Times New Roman"/>
          <w:color w:val="000000"/>
          <w:sz w:val="24"/>
          <w:szCs w:val="24"/>
        </w:rPr>
        <w:t>Hyper</w:t>
      </w:r>
      <w:proofErr w:type="spellEnd"/>
      <w:r w:rsidR="00DC3FE4" w:rsidRPr="00375D66">
        <w:rPr>
          <w:rFonts w:ascii="Times New Roman" w:hAnsi="Times New Roman" w:cs="Times New Roman"/>
          <w:color w:val="000000"/>
          <w:sz w:val="24"/>
          <w:szCs w:val="24"/>
        </w:rPr>
        <w:t>-V migravimo darbai.</w:t>
      </w:r>
    </w:p>
    <w:p w14:paraId="7B584ABF" w14:textId="1EDEE711" w:rsidR="00DC3FE4" w:rsidRPr="0036567E" w:rsidRDefault="002F6CAE" w:rsidP="00375D66">
      <w:pPr>
        <w:pStyle w:val="Sraopastraipa"/>
        <w:tabs>
          <w:tab w:val="left" w:pos="993"/>
          <w:tab w:val="left" w:pos="1560"/>
        </w:tabs>
        <w:spacing w:after="0"/>
        <w:ind w:left="0" w:firstLine="709"/>
        <w:jc w:val="both"/>
        <w:rPr>
          <w:rFonts w:ascii="Times New Roman" w:eastAsia="Tahoma" w:hAnsi="Times New Roman" w:cs="Times New Roman"/>
          <w:sz w:val="24"/>
          <w:szCs w:val="24"/>
        </w:rPr>
      </w:pPr>
      <w:r>
        <w:rPr>
          <w:rFonts w:ascii="Times New Roman" w:eastAsia="Tahoma" w:hAnsi="Times New Roman" w:cs="Times New Roman"/>
          <w:sz w:val="24"/>
          <w:szCs w:val="24"/>
        </w:rPr>
        <w:t xml:space="preserve">3.2. </w:t>
      </w:r>
      <w:r w:rsidR="00DC3FE4" w:rsidRPr="0036567E">
        <w:rPr>
          <w:rFonts w:ascii="Times New Roman" w:eastAsia="Tahoma" w:hAnsi="Times New Roman" w:cs="Times New Roman"/>
          <w:sz w:val="24"/>
          <w:szCs w:val="24"/>
        </w:rPr>
        <w:t>Prie tarnybinių stočių taip pat turės būti atliktas ir „</w:t>
      </w:r>
      <w:proofErr w:type="spellStart"/>
      <w:r w:rsidR="00DC3FE4" w:rsidRPr="0036567E">
        <w:rPr>
          <w:rFonts w:ascii="Times New Roman" w:eastAsia="Tahoma" w:hAnsi="Times New Roman" w:cs="Times New Roman"/>
          <w:sz w:val="24"/>
          <w:szCs w:val="24"/>
        </w:rPr>
        <w:t>ethernet</w:t>
      </w:r>
      <w:proofErr w:type="spellEnd"/>
      <w:r w:rsidR="00DC3FE4" w:rsidRPr="0036567E">
        <w:rPr>
          <w:rFonts w:ascii="Times New Roman" w:eastAsia="Tahoma" w:hAnsi="Times New Roman" w:cs="Times New Roman"/>
          <w:sz w:val="24"/>
          <w:szCs w:val="24"/>
        </w:rPr>
        <w:t>“ duomenų perdavimo tinklą naudojančios duomenų saugyklos prijungimas primontuojant duomenų saugojimo erdvę.</w:t>
      </w:r>
    </w:p>
    <w:p w14:paraId="05387B99" w14:textId="77777777" w:rsidR="00DC3FE4" w:rsidRPr="0036567E" w:rsidRDefault="00DC3FE4" w:rsidP="00DC3FE4">
      <w:pPr>
        <w:pStyle w:val="Sraopastraipa"/>
        <w:numPr>
          <w:ilvl w:val="0"/>
          <w:numId w:val="22"/>
        </w:numPr>
        <w:tabs>
          <w:tab w:val="left" w:pos="993"/>
        </w:tabs>
        <w:spacing w:after="0"/>
        <w:ind w:left="0" w:firstLine="643"/>
        <w:jc w:val="both"/>
        <w:rPr>
          <w:rFonts w:ascii="Times New Roman" w:eastAsia="Tahoma" w:hAnsi="Times New Roman" w:cs="Times New Roman"/>
          <w:sz w:val="24"/>
          <w:szCs w:val="24"/>
        </w:rPr>
      </w:pPr>
      <w:r w:rsidRPr="0036567E">
        <w:rPr>
          <w:rFonts w:ascii="Times New Roman" w:eastAsia="Tahoma" w:hAnsi="Times New Roman" w:cs="Times New Roman"/>
          <w:sz w:val="24"/>
          <w:szCs w:val="24"/>
        </w:rPr>
        <w:t>Tarnybines stotis parengus eksploatacijai turi būti pateikta siūlomo sprendimo dokumentacija. Tiekėjas turi parengti dokumentaciją, kurioje turi būti nurodyti įrangos išjungimo/įjungimo žingsniai, pagrindiniai administravimo ir monitoringo veiksmai, virtualių mašinų permigravimo, tarnybinių stočių OS naujinimo žingsniai nestabdant klasterio veiklos ir t. t. Sprendimo diegimo dokumentacijos (konfigūracija, IP adresai, prisijungimo nuorodos ir t. t.) imtis yra derinama po sutarties pasirašymo. Ji turi būti parengta lietuvių arba anglų kalba.</w:t>
      </w:r>
    </w:p>
    <w:p w14:paraId="62EA59F2" w14:textId="77777777" w:rsidR="00DC3FE4" w:rsidRPr="0036567E" w:rsidRDefault="00DC3FE4" w:rsidP="00DC3FE4">
      <w:pPr>
        <w:pStyle w:val="Sraopastraipa"/>
        <w:numPr>
          <w:ilvl w:val="0"/>
          <w:numId w:val="22"/>
        </w:numPr>
        <w:tabs>
          <w:tab w:val="left" w:pos="993"/>
        </w:tabs>
        <w:spacing w:after="0"/>
        <w:ind w:left="0" w:firstLine="643"/>
        <w:jc w:val="both"/>
        <w:rPr>
          <w:rFonts w:ascii="Times New Roman" w:eastAsia="Tahoma" w:hAnsi="Times New Roman" w:cs="Times New Roman"/>
          <w:sz w:val="24"/>
          <w:szCs w:val="24"/>
        </w:rPr>
      </w:pPr>
      <w:r w:rsidRPr="0036567E">
        <w:rPr>
          <w:rFonts w:ascii="Times New Roman" w:eastAsia="Tahoma" w:hAnsi="Times New Roman" w:cs="Times New Roman"/>
          <w:sz w:val="24"/>
          <w:szCs w:val="24"/>
        </w:rPr>
        <w:t>Darbui su tarnybinėmis stotimis turi būti apmokyti ne mažiau kaip 3 (trys) perkančiosios organizacijos darbuotojai. Mokymai turi būti pravedami perkančiosios organizacijos patalpose arba nuotoliniu būdu ne vėliau kaip per penkias dienas nuo tarnybinių stočių pristatymo.</w:t>
      </w:r>
    </w:p>
    <w:p w14:paraId="5389900D" w14:textId="38D59FF4" w:rsidR="00DC3FE4" w:rsidRPr="0036567E" w:rsidRDefault="00DC3FE4" w:rsidP="00DC3FE4">
      <w:pPr>
        <w:pStyle w:val="Sraopastraipa"/>
        <w:numPr>
          <w:ilvl w:val="0"/>
          <w:numId w:val="22"/>
        </w:numPr>
        <w:tabs>
          <w:tab w:val="left" w:pos="993"/>
        </w:tabs>
        <w:spacing w:after="0"/>
        <w:ind w:left="0" w:firstLine="643"/>
        <w:jc w:val="both"/>
        <w:rPr>
          <w:rFonts w:ascii="Times New Roman" w:eastAsia="Tahoma" w:hAnsi="Times New Roman" w:cs="Times New Roman"/>
          <w:sz w:val="24"/>
          <w:szCs w:val="24"/>
        </w:rPr>
      </w:pPr>
      <w:r w:rsidRPr="0036567E">
        <w:rPr>
          <w:rFonts w:ascii="Times New Roman" w:eastAsia="Tahoma" w:hAnsi="Times New Roman" w:cs="Times New Roman"/>
          <w:sz w:val="24"/>
          <w:szCs w:val="24"/>
        </w:rPr>
        <w:t>Tarnybinių stočių pristatymo vieta – A. Jakšto g. 6, Vilnius.</w:t>
      </w:r>
    </w:p>
    <w:p w14:paraId="5F681538" w14:textId="77777777" w:rsidR="00DC3FE4" w:rsidRPr="0036567E" w:rsidRDefault="00DC3FE4" w:rsidP="00DC3FE4">
      <w:pPr>
        <w:pStyle w:val="Sraopastraipa"/>
        <w:numPr>
          <w:ilvl w:val="0"/>
          <w:numId w:val="22"/>
        </w:numPr>
        <w:tabs>
          <w:tab w:val="left" w:pos="993"/>
        </w:tabs>
        <w:spacing w:after="0"/>
        <w:ind w:left="0" w:firstLine="643"/>
        <w:jc w:val="both"/>
        <w:rPr>
          <w:rFonts w:ascii="Times New Roman" w:eastAsia="Tahoma" w:hAnsi="Times New Roman" w:cs="Times New Roman"/>
          <w:sz w:val="24"/>
          <w:szCs w:val="24"/>
        </w:rPr>
      </w:pPr>
      <w:r w:rsidRPr="0036567E">
        <w:rPr>
          <w:rFonts w:ascii="Times New Roman" w:eastAsia="Tahoma" w:hAnsi="Times New Roman" w:cs="Times New Roman"/>
          <w:sz w:val="24"/>
          <w:szCs w:val="24"/>
        </w:rPr>
        <w:t>Tiekėjas turi surinkti visas prekių pristatymo pakuotes ir jas utilizuoti.</w:t>
      </w:r>
    </w:p>
    <w:p w14:paraId="3702DEA9" w14:textId="77777777" w:rsidR="00DC3FE4" w:rsidRPr="0036567E" w:rsidRDefault="00DC3FE4" w:rsidP="00DC3FE4">
      <w:pPr>
        <w:pStyle w:val="Sraopastraipa"/>
        <w:numPr>
          <w:ilvl w:val="0"/>
          <w:numId w:val="22"/>
        </w:numPr>
        <w:tabs>
          <w:tab w:val="left" w:pos="993"/>
        </w:tabs>
        <w:spacing w:after="0"/>
        <w:ind w:left="0" w:firstLine="643"/>
        <w:jc w:val="both"/>
        <w:rPr>
          <w:rFonts w:ascii="Times New Roman" w:eastAsia="Tahoma" w:hAnsi="Times New Roman" w:cs="Times New Roman"/>
          <w:sz w:val="24"/>
          <w:szCs w:val="24"/>
        </w:rPr>
      </w:pPr>
      <w:r w:rsidRPr="0036567E">
        <w:rPr>
          <w:rFonts w:ascii="Times New Roman" w:eastAsia="Tahoma" w:hAnsi="Times New Roman" w:cs="Times New Roman"/>
          <w:sz w:val="24"/>
          <w:szCs w:val="24"/>
        </w:rPr>
        <w:t xml:space="preserve">Kartu su pasiūlymu </w:t>
      </w:r>
      <w:bookmarkStart w:id="5" w:name="_Hlk226995958"/>
      <w:r w:rsidRPr="0036567E">
        <w:rPr>
          <w:rFonts w:ascii="Times New Roman" w:eastAsia="Tahoma" w:hAnsi="Times New Roman" w:cs="Times New Roman"/>
          <w:sz w:val="24"/>
          <w:szCs w:val="24"/>
        </w:rPr>
        <w:t>atskirame dokumente turi būti pateikta nuoroda (-</w:t>
      </w:r>
      <w:proofErr w:type="spellStart"/>
      <w:r w:rsidRPr="0036567E">
        <w:rPr>
          <w:rFonts w:ascii="Times New Roman" w:eastAsia="Tahoma" w:hAnsi="Times New Roman" w:cs="Times New Roman"/>
          <w:sz w:val="24"/>
          <w:szCs w:val="24"/>
        </w:rPr>
        <w:t>os</w:t>
      </w:r>
      <w:proofErr w:type="spellEnd"/>
      <w:r w:rsidRPr="0036567E">
        <w:rPr>
          <w:rFonts w:ascii="Times New Roman" w:eastAsia="Tahoma" w:hAnsi="Times New Roman" w:cs="Times New Roman"/>
          <w:sz w:val="24"/>
          <w:szCs w:val="24"/>
        </w:rPr>
        <w:t xml:space="preserve">) į viešai prieinamą informaciją gamintojo interneto svetainėje, kurioje pateikiama informacija apie siūlomos įrangos charakteristikas (rekomenduojame pateikti </w:t>
      </w:r>
      <w:proofErr w:type="spellStart"/>
      <w:r w:rsidRPr="0036567E">
        <w:rPr>
          <w:rFonts w:ascii="Times New Roman" w:eastAsia="Tahoma" w:hAnsi="Times New Roman" w:cs="Times New Roman"/>
          <w:sz w:val="24"/>
          <w:szCs w:val="24"/>
        </w:rPr>
        <w:t>pdf</w:t>
      </w:r>
      <w:proofErr w:type="spellEnd"/>
      <w:r w:rsidRPr="0036567E">
        <w:rPr>
          <w:rFonts w:ascii="Times New Roman" w:eastAsia="Tahoma" w:hAnsi="Times New Roman" w:cs="Times New Roman"/>
          <w:sz w:val="24"/>
          <w:szCs w:val="24"/>
        </w:rPr>
        <w:t>. failus).</w:t>
      </w:r>
      <w:bookmarkEnd w:id="5"/>
    </w:p>
    <w:p w14:paraId="0424C0A8" w14:textId="77777777" w:rsidR="00DC3FE4" w:rsidRPr="0036567E" w:rsidRDefault="00DC3FE4" w:rsidP="00DC3FE4">
      <w:pPr>
        <w:pStyle w:val="Sraopastraipa"/>
        <w:numPr>
          <w:ilvl w:val="0"/>
          <w:numId w:val="22"/>
        </w:numPr>
        <w:tabs>
          <w:tab w:val="left" w:pos="993"/>
        </w:tabs>
        <w:spacing w:after="0"/>
        <w:ind w:left="0" w:firstLine="643"/>
        <w:jc w:val="both"/>
        <w:rPr>
          <w:rFonts w:ascii="Times New Roman" w:eastAsia="Tahoma" w:hAnsi="Times New Roman" w:cs="Times New Roman"/>
          <w:sz w:val="24"/>
          <w:szCs w:val="24"/>
        </w:rPr>
      </w:pPr>
      <w:r w:rsidRPr="0036567E">
        <w:rPr>
          <w:rFonts w:ascii="Times New Roman" w:eastAsia="Tahoma" w:hAnsi="Times New Roman" w:cs="Times New Roman"/>
          <w:sz w:val="24"/>
          <w:szCs w:val="24"/>
        </w:rPr>
        <w:t xml:space="preserve">Kartu su pasiūlymu </w:t>
      </w:r>
      <w:bookmarkStart w:id="6" w:name="_Hlk226995975"/>
      <w:r w:rsidRPr="0036567E">
        <w:rPr>
          <w:rFonts w:ascii="Times New Roman" w:eastAsia="Tahoma" w:hAnsi="Times New Roman" w:cs="Times New Roman"/>
          <w:sz w:val="24"/>
          <w:szCs w:val="24"/>
        </w:rPr>
        <w:t>atskirame dokumente turi būti pateiktas pilnas komplektuojamų komponentų sąrašas su gamintojo kodais, kiekiais ir pavadinimais.</w:t>
      </w:r>
      <w:bookmarkEnd w:id="6"/>
    </w:p>
    <w:p w14:paraId="10FF968B" w14:textId="77777777" w:rsidR="00DC3FE4" w:rsidRPr="0036567E" w:rsidRDefault="00DC3FE4" w:rsidP="00DC3FE4">
      <w:pPr>
        <w:rPr>
          <w:rFonts w:ascii="Times New Roman" w:eastAsia="Calibri" w:hAnsi="Times New Roman" w:cs="Times New Roman"/>
          <w:sz w:val="24"/>
          <w:szCs w:val="24"/>
          <w:lang w:val="en-US"/>
        </w:rPr>
      </w:pPr>
      <w:r w:rsidRPr="0036567E">
        <w:rPr>
          <w:rFonts w:ascii="Times New Roman" w:eastAsia="Calibri" w:hAnsi="Times New Roman" w:cs="Times New Roman"/>
          <w:sz w:val="24"/>
          <w:szCs w:val="24"/>
          <w:lang w:val="en-US"/>
        </w:rPr>
        <w:br w:type="page"/>
      </w:r>
    </w:p>
    <w:p w14:paraId="383F1E19" w14:textId="77777777" w:rsidR="00DC3FE4" w:rsidRPr="0036567E" w:rsidRDefault="00DC3FE4" w:rsidP="00DC3FE4">
      <w:pPr>
        <w:rPr>
          <w:rFonts w:ascii="Times New Roman" w:eastAsia="Calibri" w:hAnsi="Times New Roman" w:cs="Times New Roman"/>
          <w:sz w:val="24"/>
          <w:szCs w:val="24"/>
          <w:lang w:val="en-US"/>
        </w:rPr>
      </w:pPr>
    </w:p>
    <w:tbl>
      <w:tblPr>
        <w:tblpPr w:leftFromText="180" w:rightFromText="180" w:bottomFromText="160" w:vertAnchor="text" w:tblpXSpec="center" w:tblpY="1"/>
        <w:tblOverlap w:val="neve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1617"/>
        <w:gridCol w:w="4366"/>
        <w:gridCol w:w="3190"/>
      </w:tblGrid>
      <w:tr w:rsidR="00DC3FE4" w:rsidRPr="0036567E" w14:paraId="0D11432D" w14:textId="7D699B05" w:rsidTr="00DC3FE4">
        <w:trPr>
          <w:trHeight w:val="274"/>
          <w:tblHeader/>
          <w:jc w:val="center"/>
        </w:trPr>
        <w:tc>
          <w:tcPr>
            <w:tcW w:w="66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2897C" w14:textId="77777777" w:rsidR="00DC3FE4" w:rsidRPr="0036567E" w:rsidRDefault="00DC3FE4" w:rsidP="000C061F">
            <w:pPr>
              <w:spacing w:line="240" w:lineRule="auto"/>
              <w:contextualSpacing/>
              <w:jc w:val="center"/>
              <w:rPr>
                <w:rFonts w:ascii="Times New Roman" w:eastAsia="Times New Roman" w:hAnsi="Times New Roman" w:cs="Times New Roman"/>
                <w:b/>
                <w:bCs/>
                <w:sz w:val="24"/>
                <w:szCs w:val="24"/>
              </w:rPr>
            </w:pPr>
            <w:r w:rsidRPr="0036567E">
              <w:rPr>
                <w:rFonts w:ascii="Times New Roman" w:eastAsia="Times New Roman" w:hAnsi="Times New Roman" w:cs="Times New Roman"/>
                <w:b/>
                <w:bCs/>
                <w:sz w:val="24"/>
                <w:szCs w:val="24"/>
              </w:rPr>
              <w:t>TARNYBINĖS STOTIES TECHNINĖ SPECIFIKACIJA</w:t>
            </w:r>
          </w:p>
        </w:tc>
        <w:tc>
          <w:tcPr>
            <w:tcW w:w="2993" w:type="dxa"/>
            <w:tcBorders>
              <w:top w:val="single" w:sz="4" w:space="0" w:color="auto"/>
              <w:left w:val="single" w:sz="4" w:space="0" w:color="auto"/>
              <w:bottom w:val="single" w:sz="4" w:space="0" w:color="auto"/>
              <w:right w:val="single" w:sz="4" w:space="0" w:color="auto"/>
            </w:tcBorders>
          </w:tcPr>
          <w:p w14:paraId="576D1862" w14:textId="77777777" w:rsidR="00DC3FE4" w:rsidRPr="0036567E" w:rsidRDefault="00DC3FE4" w:rsidP="000C061F">
            <w:pPr>
              <w:spacing w:line="240" w:lineRule="auto"/>
              <w:contextualSpacing/>
              <w:jc w:val="center"/>
              <w:rPr>
                <w:rFonts w:ascii="Times New Roman" w:eastAsia="Times New Roman" w:hAnsi="Times New Roman" w:cs="Times New Roman"/>
                <w:b/>
                <w:bCs/>
                <w:sz w:val="24"/>
                <w:szCs w:val="24"/>
              </w:rPr>
            </w:pPr>
          </w:p>
        </w:tc>
      </w:tr>
      <w:tr w:rsidR="00DC3FE4" w:rsidRPr="0036567E" w14:paraId="354B9F4C" w14:textId="0F4D5453" w:rsidTr="00DC3FE4">
        <w:trPr>
          <w:tblHeader/>
          <w:jc w:val="center"/>
        </w:trPr>
        <w:tc>
          <w:tcPr>
            <w:tcW w:w="4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4AC2C0" w14:textId="77777777" w:rsidR="00DC3FE4" w:rsidRPr="0036567E" w:rsidRDefault="00DC3FE4" w:rsidP="000C061F">
            <w:pPr>
              <w:spacing w:after="0" w:line="240" w:lineRule="auto"/>
              <w:ind w:left="-113" w:right="-124"/>
              <w:contextualSpacing/>
              <w:jc w:val="center"/>
              <w:rPr>
                <w:rFonts w:ascii="Times New Roman" w:eastAsia="Times New Roman" w:hAnsi="Times New Roman" w:cs="Times New Roman"/>
                <w:b/>
                <w:bCs/>
                <w:sz w:val="24"/>
                <w:szCs w:val="24"/>
              </w:rPr>
            </w:pPr>
            <w:r w:rsidRPr="0036567E">
              <w:rPr>
                <w:rFonts w:ascii="Times New Roman" w:eastAsia="Times New Roman" w:hAnsi="Times New Roman" w:cs="Times New Roman"/>
                <w:b/>
                <w:bCs/>
                <w:sz w:val="24"/>
                <w:szCs w:val="24"/>
              </w:rPr>
              <w:t>Eil. Nr.</w:t>
            </w:r>
          </w:p>
        </w:tc>
        <w:tc>
          <w:tcPr>
            <w:tcW w:w="18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1E42CD" w14:textId="77777777" w:rsidR="00DC3FE4" w:rsidRPr="0036567E" w:rsidRDefault="00DC3FE4" w:rsidP="000C061F">
            <w:pPr>
              <w:spacing w:line="240" w:lineRule="auto"/>
              <w:contextualSpacing/>
              <w:jc w:val="center"/>
              <w:rPr>
                <w:rFonts w:ascii="Times New Roman" w:eastAsia="Times New Roman" w:hAnsi="Times New Roman" w:cs="Times New Roman"/>
                <w:b/>
                <w:bCs/>
                <w:sz w:val="24"/>
                <w:szCs w:val="24"/>
              </w:rPr>
            </w:pPr>
            <w:r w:rsidRPr="0036567E">
              <w:rPr>
                <w:rFonts w:ascii="Times New Roman" w:eastAsia="Times New Roman" w:hAnsi="Times New Roman" w:cs="Times New Roman"/>
                <w:b/>
                <w:bCs/>
                <w:sz w:val="24"/>
                <w:szCs w:val="24"/>
              </w:rPr>
              <w:t>Parametrai</w:t>
            </w:r>
          </w:p>
        </w:tc>
        <w:tc>
          <w:tcPr>
            <w:tcW w:w="43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F58067" w14:textId="77777777" w:rsidR="00DC3FE4" w:rsidRPr="0036567E" w:rsidRDefault="00DC3FE4" w:rsidP="000C061F">
            <w:pPr>
              <w:spacing w:line="240" w:lineRule="auto"/>
              <w:contextualSpacing/>
              <w:jc w:val="center"/>
              <w:rPr>
                <w:rFonts w:ascii="Times New Roman" w:eastAsia="Times New Roman" w:hAnsi="Times New Roman" w:cs="Times New Roman"/>
                <w:b/>
                <w:bCs/>
                <w:sz w:val="24"/>
                <w:szCs w:val="24"/>
              </w:rPr>
            </w:pPr>
            <w:r w:rsidRPr="0036567E">
              <w:rPr>
                <w:rFonts w:ascii="Times New Roman" w:eastAsia="Times New Roman" w:hAnsi="Times New Roman" w:cs="Times New Roman"/>
                <w:b/>
                <w:bCs/>
                <w:sz w:val="24"/>
                <w:szCs w:val="24"/>
              </w:rPr>
              <w:t>Minimalūs reikalavimai</w:t>
            </w:r>
          </w:p>
        </w:tc>
        <w:tc>
          <w:tcPr>
            <w:tcW w:w="2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A8BD22" w14:textId="4854C1B9" w:rsidR="00DC3FE4" w:rsidRPr="0036567E" w:rsidRDefault="00DC3FE4" w:rsidP="000C061F">
            <w:pPr>
              <w:spacing w:line="240" w:lineRule="auto"/>
              <w:contextualSpacing/>
              <w:jc w:val="center"/>
              <w:rPr>
                <w:rFonts w:ascii="Times New Roman" w:eastAsia="Times New Roman" w:hAnsi="Times New Roman" w:cs="Times New Roman"/>
                <w:b/>
                <w:bCs/>
                <w:sz w:val="24"/>
                <w:szCs w:val="24"/>
              </w:rPr>
            </w:pPr>
            <w:r w:rsidRPr="0036567E">
              <w:rPr>
                <w:rFonts w:ascii="Times New Roman" w:eastAsia="Times New Roman" w:hAnsi="Times New Roman" w:cs="Times New Roman"/>
                <w:b/>
                <w:bCs/>
                <w:sz w:val="24"/>
                <w:szCs w:val="24"/>
              </w:rPr>
              <w:t>Atitikimas reikalavimams (pildo tiekėjas)</w:t>
            </w:r>
          </w:p>
        </w:tc>
      </w:tr>
      <w:tr w:rsidR="00DC3FE4" w:rsidRPr="0036567E" w14:paraId="1A960CF2" w14:textId="786C980A" w:rsidTr="00DC3FE4">
        <w:trPr>
          <w:jc w:val="center"/>
        </w:trPr>
        <w:tc>
          <w:tcPr>
            <w:tcW w:w="460" w:type="dxa"/>
            <w:tcBorders>
              <w:top w:val="single" w:sz="4" w:space="0" w:color="auto"/>
              <w:left w:val="single" w:sz="4" w:space="0" w:color="auto"/>
              <w:bottom w:val="single" w:sz="4" w:space="0" w:color="auto"/>
              <w:right w:val="single" w:sz="4" w:space="0" w:color="auto"/>
            </w:tcBorders>
            <w:vAlign w:val="center"/>
            <w:hideMark/>
          </w:tcPr>
          <w:p w14:paraId="312B0312"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1.</w:t>
            </w:r>
          </w:p>
        </w:tc>
        <w:tc>
          <w:tcPr>
            <w:tcW w:w="1874" w:type="dxa"/>
            <w:tcBorders>
              <w:top w:val="single" w:sz="4" w:space="0" w:color="auto"/>
              <w:left w:val="single" w:sz="4" w:space="0" w:color="auto"/>
              <w:bottom w:val="single" w:sz="4" w:space="0" w:color="auto"/>
              <w:right w:val="single" w:sz="4" w:space="0" w:color="auto"/>
            </w:tcBorders>
            <w:vAlign w:val="center"/>
            <w:hideMark/>
          </w:tcPr>
          <w:p w14:paraId="5A21A8EC" w14:textId="77777777" w:rsidR="00DC3FE4" w:rsidRPr="0036567E" w:rsidRDefault="00DC3FE4" w:rsidP="000C061F">
            <w:pPr>
              <w:spacing w:after="0" w:line="240" w:lineRule="auto"/>
              <w:contextualSpacing/>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rPr>
              <w:t>Gamintojas, modelis</w:t>
            </w:r>
          </w:p>
        </w:tc>
        <w:tc>
          <w:tcPr>
            <w:tcW w:w="4301" w:type="dxa"/>
            <w:tcBorders>
              <w:top w:val="single" w:sz="4" w:space="0" w:color="auto"/>
              <w:left w:val="single" w:sz="4" w:space="0" w:color="auto"/>
              <w:bottom w:val="single" w:sz="4" w:space="0" w:color="auto"/>
              <w:right w:val="single" w:sz="4" w:space="0" w:color="auto"/>
            </w:tcBorders>
            <w:vAlign w:val="center"/>
            <w:hideMark/>
          </w:tcPr>
          <w:p w14:paraId="585A4857" w14:textId="77777777" w:rsidR="00DC3FE4" w:rsidRPr="0036567E" w:rsidRDefault="00DC3FE4" w:rsidP="000C061F">
            <w:pPr>
              <w:spacing w:line="240" w:lineRule="auto"/>
              <w:contextualSpacing/>
              <w:jc w:val="both"/>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rPr>
              <w:t>Nurodyti gamintoją ir siūlomą modelį</w:t>
            </w:r>
          </w:p>
        </w:tc>
        <w:tc>
          <w:tcPr>
            <w:tcW w:w="2993" w:type="dxa"/>
            <w:tcBorders>
              <w:top w:val="single" w:sz="4" w:space="0" w:color="auto"/>
              <w:left w:val="single" w:sz="4" w:space="0" w:color="auto"/>
              <w:bottom w:val="single" w:sz="4" w:space="0" w:color="auto"/>
              <w:right w:val="single" w:sz="4" w:space="0" w:color="auto"/>
            </w:tcBorders>
          </w:tcPr>
          <w:p w14:paraId="7911BDE7" w14:textId="2EC37EAC" w:rsidR="00DC3FE4" w:rsidRPr="0036567E" w:rsidRDefault="00DC3FE4" w:rsidP="00DC3FE4">
            <w:pPr>
              <w:spacing w:line="240" w:lineRule="auto"/>
              <w:contextualSpacing/>
              <w:jc w:val="center"/>
              <w:rPr>
                <w:rFonts w:ascii="Times New Roman" w:eastAsia="Arial Unicode MS" w:hAnsi="Times New Roman" w:cs="Times New Roman"/>
                <w:i/>
                <w:iCs/>
                <w:sz w:val="24"/>
                <w:szCs w:val="24"/>
                <w:bdr w:val="nil"/>
              </w:rPr>
            </w:pPr>
            <w:r w:rsidRPr="0036567E">
              <w:rPr>
                <w:rFonts w:ascii="Times New Roman" w:eastAsia="Arial Unicode MS" w:hAnsi="Times New Roman" w:cs="Times New Roman"/>
                <w:i/>
                <w:iCs/>
                <w:sz w:val="24"/>
                <w:szCs w:val="24"/>
                <w:bdr w:val="nil"/>
              </w:rPr>
              <w:t>įrašyti</w:t>
            </w:r>
          </w:p>
        </w:tc>
      </w:tr>
      <w:tr w:rsidR="00DC3FE4" w:rsidRPr="0036567E" w14:paraId="0C257FAD" w14:textId="38AF33F0" w:rsidTr="00DC3FE4">
        <w:trPr>
          <w:jc w:val="center"/>
        </w:trPr>
        <w:tc>
          <w:tcPr>
            <w:tcW w:w="460" w:type="dxa"/>
            <w:tcBorders>
              <w:top w:val="single" w:sz="4" w:space="0" w:color="auto"/>
              <w:left w:val="single" w:sz="4" w:space="0" w:color="auto"/>
              <w:bottom w:val="single" w:sz="4" w:space="0" w:color="auto"/>
              <w:right w:val="single" w:sz="4" w:space="0" w:color="auto"/>
            </w:tcBorders>
            <w:vAlign w:val="center"/>
            <w:hideMark/>
          </w:tcPr>
          <w:p w14:paraId="097B6381"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2.</w:t>
            </w:r>
          </w:p>
        </w:tc>
        <w:tc>
          <w:tcPr>
            <w:tcW w:w="1874" w:type="dxa"/>
            <w:tcBorders>
              <w:top w:val="single" w:sz="4" w:space="0" w:color="auto"/>
              <w:left w:val="single" w:sz="4" w:space="0" w:color="auto"/>
              <w:bottom w:val="single" w:sz="4" w:space="0" w:color="auto"/>
              <w:right w:val="single" w:sz="4" w:space="0" w:color="auto"/>
            </w:tcBorders>
            <w:vAlign w:val="center"/>
            <w:hideMark/>
          </w:tcPr>
          <w:p w14:paraId="5DA4F932" w14:textId="77777777" w:rsidR="00DC3FE4" w:rsidRPr="0036567E" w:rsidRDefault="00DC3FE4" w:rsidP="000C061F">
            <w:pPr>
              <w:spacing w:after="0" w:line="240" w:lineRule="auto"/>
              <w:contextualSpacing/>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rPr>
              <w:t>Procesorius</w:t>
            </w:r>
          </w:p>
        </w:tc>
        <w:tc>
          <w:tcPr>
            <w:tcW w:w="4301" w:type="dxa"/>
            <w:tcBorders>
              <w:top w:val="single" w:sz="4" w:space="0" w:color="auto"/>
              <w:left w:val="single" w:sz="4" w:space="0" w:color="auto"/>
              <w:bottom w:val="single" w:sz="4" w:space="0" w:color="auto"/>
              <w:right w:val="single" w:sz="4" w:space="0" w:color="auto"/>
            </w:tcBorders>
            <w:vAlign w:val="center"/>
            <w:hideMark/>
          </w:tcPr>
          <w:p w14:paraId="1CF8C8E2" w14:textId="77777777" w:rsidR="00DC3FE4" w:rsidRPr="0036567E" w:rsidRDefault="00DC3FE4" w:rsidP="000C061F">
            <w:pPr>
              <w:widowControl w:val="0"/>
              <w:pBdr>
                <w:top w:val="nil"/>
                <w:left w:val="nil"/>
                <w:bottom w:val="nil"/>
                <w:right w:val="nil"/>
                <w:between w:val="nil"/>
                <w:bar w:val="nil"/>
              </w:pBdr>
              <w:autoSpaceDE w:val="0"/>
              <w:autoSpaceDN w:val="0"/>
              <w:adjustRightInd w:val="0"/>
              <w:spacing w:line="240" w:lineRule="auto"/>
              <w:contextualSpacing/>
              <w:jc w:val="both"/>
              <w:rPr>
                <w:rFonts w:ascii="Times New Roman" w:hAnsi="Times New Roman" w:cs="Times New Roman"/>
                <w:sz w:val="24"/>
                <w:szCs w:val="24"/>
              </w:rPr>
            </w:pPr>
            <w:r w:rsidRPr="0036567E">
              <w:rPr>
                <w:rFonts w:ascii="Times New Roman" w:eastAsia="Arial Unicode MS" w:hAnsi="Times New Roman" w:cs="Times New Roman"/>
                <w:sz w:val="24"/>
                <w:szCs w:val="24"/>
                <w:bdr w:val="nil"/>
              </w:rPr>
              <w:t xml:space="preserve">Ne mažiau kaip 2 procesoriai, palaikantys taikomąsias programas, 64 bitų instrukcijų išplėtimą, </w:t>
            </w:r>
            <w:proofErr w:type="spellStart"/>
            <w:r w:rsidRPr="0036567E">
              <w:rPr>
                <w:rFonts w:ascii="Times New Roman" w:eastAsia="Arial Unicode MS" w:hAnsi="Times New Roman" w:cs="Times New Roman"/>
                <w:sz w:val="24"/>
                <w:szCs w:val="24"/>
                <w:bdr w:val="nil"/>
              </w:rPr>
              <w:t>virtualizavimo</w:t>
            </w:r>
            <w:proofErr w:type="spellEnd"/>
            <w:r w:rsidRPr="0036567E">
              <w:rPr>
                <w:rFonts w:ascii="Times New Roman" w:eastAsia="Arial Unicode MS" w:hAnsi="Times New Roman" w:cs="Times New Roman"/>
                <w:sz w:val="24"/>
                <w:szCs w:val="24"/>
                <w:bdr w:val="nil"/>
              </w:rPr>
              <w:t xml:space="preserve"> instrukcijas aparatiniu lygmeniu, ne mažiau kaip 24 fizinių branduolių bei ne mažiau kaip 8 atminties kanalų viename procesoriuje. Procesorių dažnis (angl. base </w:t>
            </w:r>
            <w:proofErr w:type="spellStart"/>
            <w:r w:rsidRPr="0036567E">
              <w:rPr>
                <w:rFonts w:ascii="Times New Roman" w:eastAsia="Arial Unicode MS" w:hAnsi="Times New Roman" w:cs="Times New Roman"/>
                <w:sz w:val="24"/>
                <w:szCs w:val="24"/>
                <w:bdr w:val="nil"/>
              </w:rPr>
              <w:t>frequency</w:t>
            </w:r>
            <w:proofErr w:type="spellEnd"/>
            <w:r w:rsidRPr="0036567E">
              <w:rPr>
                <w:rFonts w:ascii="Times New Roman" w:eastAsia="Arial Unicode MS" w:hAnsi="Times New Roman" w:cs="Times New Roman"/>
                <w:sz w:val="24"/>
                <w:szCs w:val="24"/>
                <w:bdr w:val="nil"/>
              </w:rPr>
              <w:t>/</w:t>
            </w:r>
            <w:proofErr w:type="spellStart"/>
            <w:r w:rsidRPr="0036567E">
              <w:rPr>
                <w:rFonts w:ascii="Times New Roman" w:eastAsia="Arial Unicode MS" w:hAnsi="Times New Roman" w:cs="Times New Roman"/>
                <w:sz w:val="24"/>
                <w:szCs w:val="24"/>
                <w:bdr w:val="nil"/>
              </w:rPr>
              <w:t>clock</w:t>
            </w:r>
            <w:proofErr w:type="spellEnd"/>
            <w:r w:rsidRPr="0036567E">
              <w:rPr>
                <w:rFonts w:ascii="Times New Roman" w:eastAsia="Arial Unicode MS" w:hAnsi="Times New Roman" w:cs="Times New Roman"/>
                <w:sz w:val="24"/>
                <w:szCs w:val="24"/>
                <w:bdr w:val="nil"/>
              </w:rPr>
              <w:t xml:space="preserve">) ne mažesnis kaip 3 GHz. </w:t>
            </w:r>
            <w:r w:rsidRPr="0036567E">
              <w:rPr>
                <w:rFonts w:ascii="Times New Roman" w:hAnsi="Times New Roman" w:cs="Times New Roman"/>
                <w:sz w:val="24"/>
                <w:szCs w:val="24"/>
              </w:rPr>
              <w:t xml:space="preserve">Procesorių spartinančioji atmintis (angl. </w:t>
            </w:r>
            <w:proofErr w:type="spellStart"/>
            <w:r w:rsidRPr="0036567E">
              <w:rPr>
                <w:rFonts w:ascii="Times New Roman" w:hAnsi="Times New Roman" w:cs="Times New Roman"/>
                <w:sz w:val="24"/>
                <w:szCs w:val="24"/>
              </w:rPr>
              <w:t>cache</w:t>
            </w:r>
            <w:proofErr w:type="spellEnd"/>
            <w:r w:rsidRPr="0036567E">
              <w:rPr>
                <w:rFonts w:ascii="Times New Roman" w:hAnsi="Times New Roman" w:cs="Times New Roman"/>
                <w:sz w:val="24"/>
                <w:szCs w:val="24"/>
              </w:rPr>
              <w:t>) ne mažiau kaip 128 MB.</w:t>
            </w:r>
          </w:p>
          <w:p w14:paraId="0F3F5827" w14:textId="77777777" w:rsidR="00DC3FE4" w:rsidRPr="0036567E" w:rsidRDefault="00DC3FE4" w:rsidP="000C061F">
            <w:pPr>
              <w:spacing w:line="240" w:lineRule="auto"/>
              <w:contextualSpacing/>
              <w:jc w:val="both"/>
              <w:rPr>
                <w:rFonts w:ascii="Times New Roman" w:eastAsia="Times New Roman" w:hAnsi="Times New Roman" w:cs="Times New Roman"/>
                <w:sz w:val="24"/>
                <w:szCs w:val="24"/>
              </w:rPr>
            </w:pPr>
            <w:r w:rsidRPr="0036567E">
              <w:rPr>
                <w:rFonts w:ascii="Times New Roman" w:hAnsi="Times New Roman" w:cs="Times New Roman"/>
                <w:sz w:val="24"/>
                <w:szCs w:val="24"/>
              </w:rPr>
              <w:t>Procesoriai turi būti pradėti gaminti nuo 2024 IV k.</w:t>
            </w:r>
          </w:p>
        </w:tc>
        <w:tc>
          <w:tcPr>
            <w:tcW w:w="2993" w:type="dxa"/>
            <w:tcBorders>
              <w:top w:val="single" w:sz="4" w:space="0" w:color="auto"/>
              <w:left w:val="single" w:sz="4" w:space="0" w:color="auto"/>
              <w:bottom w:val="single" w:sz="4" w:space="0" w:color="auto"/>
              <w:right w:val="single" w:sz="4" w:space="0" w:color="auto"/>
            </w:tcBorders>
          </w:tcPr>
          <w:p w14:paraId="3468631E" w14:textId="20047B95" w:rsidR="00DC3FE4" w:rsidRPr="0036567E" w:rsidRDefault="00DC3FE4" w:rsidP="00DC3FE4">
            <w:pPr>
              <w:widowControl w:val="0"/>
              <w:pBdr>
                <w:top w:val="nil"/>
                <w:left w:val="nil"/>
                <w:bottom w:val="nil"/>
                <w:right w:val="nil"/>
                <w:between w:val="nil"/>
                <w:bar w:val="nil"/>
              </w:pBdr>
              <w:autoSpaceDE w:val="0"/>
              <w:autoSpaceDN w:val="0"/>
              <w:adjustRightInd w:val="0"/>
              <w:spacing w:line="240" w:lineRule="auto"/>
              <w:contextualSpacing/>
              <w:jc w:val="center"/>
              <w:rPr>
                <w:rFonts w:ascii="Times New Roman" w:eastAsia="Arial Unicode MS" w:hAnsi="Times New Roman" w:cs="Times New Roman"/>
                <w:i/>
                <w:iCs/>
                <w:sz w:val="24"/>
                <w:szCs w:val="24"/>
                <w:bdr w:val="nil"/>
              </w:rPr>
            </w:pPr>
            <w:r w:rsidRPr="0036567E">
              <w:rPr>
                <w:rFonts w:ascii="Times New Roman" w:eastAsia="Arial Unicode MS" w:hAnsi="Times New Roman" w:cs="Times New Roman"/>
                <w:i/>
                <w:iCs/>
                <w:sz w:val="24"/>
                <w:szCs w:val="24"/>
                <w:bdr w:val="nil"/>
              </w:rPr>
              <w:t>įrašyti</w:t>
            </w:r>
          </w:p>
        </w:tc>
      </w:tr>
      <w:tr w:rsidR="00DC3FE4" w:rsidRPr="0036567E" w14:paraId="02BF94DA" w14:textId="23AF4314" w:rsidTr="00DC3FE4">
        <w:trPr>
          <w:jc w:val="center"/>
        </w:trPr>
        <w:tc>
          <w:tcPr>
            <w:tcW w:w="460" w:type="dxa"/>
            <w:tcBorders>
              <w:top w:val="single" w:sz="4" w:space="0" w:color="auto"/>
              <w:left w:val="single" w:sz="4" w:space="0" w:color="auto"/>
              <w:bottom w:val="single" w:sz="4" w:space="0" w:color="auto"/>
              <w:right w:val="single" w:sz="4" w:space="0" w:color="auto"/>
            </w:tcBorders>
            <w:vAlign w:val="center"/>
            <w:hideMark/>
          </w:tcPr>
          <w:p w14:paraId="159FC978"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3.</w:t>
            </w:r>
          </w:p>
        </w:tc>
        <w:tc>
          <w:tcPr>
            <w:tcW w:w="1874" w:type="dxa"/>
            <w:tcBorders>
              <w:top w:val="single" w:sz="4" w:space="0" w:color="000001"/>
              <w:left w:val="single" w:sz="4" w:space="0" w:color="000001"/>
              <w:bottom w:val="single" w:sz="4" w:space="0" w:color="000001"/>
              <w:right w:val="nil"/>
            </w:tcBorders>
            <w:shd w:val="clear" w:color="auto" w:fill="FFFFFF" w:themeFill="background1"/>
            <w:vAlign w:val="center"/>
          </w:tcPr>
          <w:p w14:paraId="2E00CE39" w14:textId="77777777" w:rsidR="00DC3FE4" w:rsidRPr="0036567E" w:rsidRDefault="00DC3FE4" w:rsidP="000C061F">
            <w:pPr>
              <w:spacing w:after="0" w:line="240" w:lineRule="auto"/>
              <w:contextualSpacing/>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rPr>
              <w:t>Procesoriaus našumas</w:t>
            </w: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6FF41B13" w14:textId="77777777" w:rsidR="00DC3FE4" w:rsidRPr="0036567E" w:rsidRDefault="00DC3FE4" w:rsidP="000C061F">
            <w:pPr>
              <w:spacing w:line="240" w:lineRule="auto"/>
              <w:contextualSpacing/>
              <w:jc w:val="both"/>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lang w:eastAsia="ar-SA"/>
              </w:rPr>
              <w:t xml:space="preserve">Siūlomų procesorių našumo parametrai turi būti viešai publikuojami puslapyje www.spec.org, pasiūlyme pateikti nuorodas į testų rezultatus. Procesoriaus testai turi būti atlikti siūlomo gamintojo siūlomoje platformoje su siūlomais procesoriais. Matavimai turi būti atlikti 2 procesorių sistemai ir būti ne  mažesni nei SPECrate2017_int_base=590 ir </w:t>
            </w:r>
            <w:proofErr w:type="spellStart"/>
            <w:r w:rsidRPr="0036567E">
              <w:rPr>
                <w:rFonts w:ascii="Times New Roman" w:eastAsia="Arial Unicode MS" w:hAnsi="Times New Roman" w:cs="Times New Roman"/>
                <w:sz w:val="24"/>
                <w:szCs w:val="24"/>
                <w:bdr w:val="nil"/>
                <w:lang w:eastAsia="ar-SA"/>
              </w:rPr>
              <w:t>SPECrate_fp_base</w:t>
            </w:r>
            <w:proofErr w:type="spellEnd"/>
            <w:r w:rsidRPr="0036567E">
              <w:rPr>
                <w:rFonts w:ascii="Times New Roman" w:eastAsia="Arial Unicode MS" w:hAnsi="Times New Roman" w:cs="Times New Roman"/>
                <w:sz w:val="24"/>
                <w:szCs w:val="24"/>
                <w:bdr w:val="nil"/>
                <w:lang w:eastAsia="ar-SA"/>
              </w:rPr>
              <w:t>=800.</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5AD0D31" w14:textId="15CA86BE" w:rsidR="00DC3FE4" w:rsidRPr="0036567E" w:rsidRDefault="00DC3FE4" w:rsidP="00DC3FE4">
            <w:pPr>
              <w:spacing w:line="240" w:lineRule="auto"/>
              <w:contextualSpacing/>
              <w:jc w:val="center"/>
              <w:rPr>
                <w:rFonts w:ascii="Times New Roman" w:eastAsia="Arial Unicode MS" w:hAnsi="Times New Roman" w:cs="Times New Roman"/>
                <w:i/>
                <w:iCs/>
                <w:sz w:val="24"/>
                <w:szCs w:val="24"/>
                <w:bdr w:val="nil"/>
                <w:lang w:eastAsia="ar-SA"/>
              </w:rPr>
            </w:pPr>
            <w:r w:rsidRPr="0036567E">
              <w:rPr>
                <w:rFonts w:ascii="Times New Roman" w:eastAsia="Arial Unicode MS" w:hAnsi="Times New Roman" w:cs="Times New Roman"/>
                <w:i/>
                <w:iCs/>
                <w:sz w:val="24"/>
                <w:szCs w:val="24"/>
                <w:bdr w:val="nil"/>
                <w:lang w:eastAsia="ar-SA"/>
              </w:rPr>
              <w:t>įrašyti</w:t>
            </w:r>
          </w:p>
        </w:tc>
      </w:tr>
      <w:tr w:rsidR="00DC3FE4" w:rsidRPr="0036567E" w14:paraId="54D8091A" w14:textId="2ADFC9BF" w:rsidTr="00DC3FE4">
        <w:trPr>
          <w:jc w:val="center"/>
        </w:trPr>
        <w:tc>
          <w:tcPr>
            <w:tcW w:w="460" w:type="dxa"/>
            <w:tcBorders>
              <w:top w:val="single" w:sz="4" w:space="0" w:color="auto"/>
              <w:left w:val="single" w:sz="4" w:space="0" w:color="auto"/>
              <w:bottom w:val="single" w:sz="4" w:space="0" w:color="auto"/>
              <w:right w:val="single" w:sz="4" w:space="0" w:color="auto"/>
            </w:tcBorders>
            <w:vAlign w:val="center"/>
            <w:hideMark/>
          </w:tcPr>
          <w:p w14:paraId="0ABE26DF"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4.</w:t>
            </w:r>
          </w:p>
        </w:tc>
        <w:tc>
          <w:tcPr>
            <w:tcW w:w="1874" w:type="dxa"/>
            <w:tcBorders>
              <w:top w:val="single" w:sz="4" w:space="0" w:color="000001"/>
              <w:left w:val="single" w:sz="4" w:space="0" w:color="000001"/>
              <w:bottom w:val="nil"/>
              <w:right w:val="nil"/>
            </w:tcBorders>
            <w:shd w:val="clear" w:color="auto" w:fill="FFFFFF" w:themeFill="background1"/>
            <w:vAlign w:val="center"/>
          </w:tcPr>
          <w:p w14:paraId="3BE5EAEB" w14:textId="77777777" w:rsidR="00DC3FE4" w:rsidRPr="0036567E" w:rsidRDefault="00DC3FE4" w:rsidP="000C061F">
            <w:pPr>
              <w:spacing w:after="0" w:line="240" w:lineRule="auto"/>
              <w:contextualSpacing/>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rPr>
              <w:t>Operatyvioji atmintis</w:t>
            </w:r>
          </w:p>
        </w:tc>
        <w:tc>
          <w:tcPr>
            <w:tcW w:w="4301" w:type="dxa"/>
            <w:tcBorders>
              <w:top w:val="single" w:sz="4" w:space="0" w:color="000001"/>
              <w:left w:val="single" w:sz="4" w:space="0" w:color="000001"/>
              <w:bottom w:val="nil"/>
              <w:right w:val="single" w:sz="4" w:space="0" w:color="000001"/>
            </w:tcBorders>
            <w:shd w:val="clear" w:color="auto" w:fill="FFFFFF" w:themeFill="background1"/>
            <w:vAlign w:val="center"/>
          </w:tcPr>
          <w:p w14:paraId="7E7202CA" w14:textId="77777777" w:rsidR="00DC3FE4" w:rsidRPr="0036567E" w:rsidRDefault="00DC3FE4" w:rsidP="000C061F">
            <w:pPr>
              <w:spacing w:line="240" w:lineRule="auto"/>
              <w:contextualSpacing/>
              <w:jc w:val="both"/>
              <w:rPr>
                <w:rFonts w:ascii="Times New Roman" w:eastAsia="Arial Unicode MS" w:hAnsi="Times New Roman" w:cs="Times New Roman"/>
                <w:sz w:val="24"/>
                <w:szCs w:val="24"/>
                <w:lang w:eastAsia="ar-SA"/>
              </w:rPr>
            </w:pPr>
            <w:r w:rsidRPr="0036567E">
              <w:rPr>
                <w:rFonts w:ascii="Times New Roman" w:hAnsi="Times New Roman" w:cs="Times New Roman"/>
                <w:sz w:val="24"/>
                <w:szCs w:val="24"/>
              </w:rPr>
              <w:t xml:space="preserve">Ne blogiau kaip DDR5-6400. Turi būti palaikomos </w:t>
            </w:r>
            <w:proofErr w:type="spellStart"/>
            <w:r w:rsidRPr="0036567E">
              <w:rPr>
                <w:rFonts w:ascii="Times New Roman" w:hAnsi="Times New Roman" w:cs="Times New Roman"/>
                <w:i/>
                <w:sz w:val="24"/>
                <w:szCs w:val="24"/>
              </w:rPr>
              <w:t>advanced</w:t>
            </w:r>
            <w:proofErr w:type="spellEnd"/>
            <w:r w:rsidRPr="0036567E">
              <w:rPr>
                <w:rFonts w:ascii="Times New Roman" w:hAnsi="Times New Roman" w:cs="Times New Roman"/>
                <w:i/>
                <w:sz w:val="24"/>
                <w:szCs w:val="24"/>
              </w:rPr>
              <w:t xml:space="preserve"> ECC</w:t>
            </w:r>
            <w:r w:rsidRPr="0036567E">
              <w:rPr>
                <w:rFonts w:ascii="Times New Roman" w:hAnsi="Times New Roman" w:cs="Times New Roman"/>
                <w:sz w:val="24"/>
                <w:szCs w:val="24"/>
              </w:rPr>
              <w:t xml:space="preserve">, </w:t>
            </w:r>
            <w:proofErr w:type="spellStart"/>
            <w:r w:rsidRPr="0036567E">
              <w:rPr>
                <w:rFonts w:ascii="Times New Roman" w:hAnsi="Times New Roman" w:cs="Times New Roman"/>
                <w:i/>
                <w:sz w:val="24"/>
                <w:szCs w:val="24"/>
              </w:rPr>
              <w:t>memory</w:t>
            </w:r>
            <w:proofErr w:type="spellEnd"/>
            <w:r w:rsidRPr="0036567E">
              <w:rPr>
                <w:rFonts w:ascii="Times New Roman" w:hAnsi="Times New Roman" w:cs="Times New Roman"/>
                <w:i/>
                <w:sz w:val="24"/>
                <w:szCs w:val="24"/>
              </w:rPr>
              <w:t xml:space="preserve"> </w:t>
            </w:r>
            <w:proofErr w:type="spellStart"/>
            <w:r w:rsidRPr="0036567E">
              <w:rPr>
                <w:rFonts w:ascii="Times New Roman" w:hAnsi="Times New Roman" w:cs="Times New Roman"/>
                <w:i/>
                <w:sz w:val="24"/>
                <w:szCs w:val="24"/>
              </w:rPr>
              <w:t>mirroring</w:t>
            </w:r>
            <w:proofErr w:type="spellEnd"/>
            <w:r w:rsidRPr="0036567E">
              <w:rPr>
                <w:rFonts w:ascii="Times New Roman" w:hAnsi="Times New Roman" w:cs="Times New Roman"/>
                <w:sz w:val="24"/>
                <w:szCs w:val="24"/>
              </w:rPr>
              <w:t xml:space="preserve"> arba lygiavertės technologijos.</w:t>
            </w:r>
          </w:p>
          <w:p w14:paraId="76E1F099" w14:textId="77777777" w:rsidR="00DC3FE4" w:rsidRPr="0036567E" w:rsidRDefault="00DC3FE4" w:rsidP="000C061F">
            <w:pPr>
              <w:spacing w:line="240" w:lineRule="auto"/>
              <w:contextualSpacing/>
              <w:jc w:val="both"/>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Turi būti įdiegta ne mažiau kaip 1 TB atminties realizuotos vienodo dydžio atminties moduliais.</w:t>
            </w:r>
          </w:p>
        </w:tc>
        <w:tc>
          <w:tcPr>
            <w:tcW w:w="2993" w:type="dxa"/>
            <w:tcBorders>
              <w:top w:val="single" w:sz="4" w:space="0" w:color="000001"/>
              <w:left w:val="single" w:sz="4" w:space="0" w:color="000001"/>
              <w:bottom w:val="nil"/>
              <w:right w:val="single" w:sz="4" w:space="0" w:color="000001"/>
            </w:tcBorders>
            <w:shd w:val="clear" w:color="auto" w:fill="FFFFFF" w:themeFill="background1"/>
          </w:tcPr>
          <w:p w14:paraId="664B8006" w14:textId="4D450E02" w:rsidR="00DC3FE4" w:rsidRPr="0036567E" w:rsidRDefault="00DC3FE4" w:rsidP="00DC3FE4">
            <w:pPr>
              <w:spacing w:line="240" w:lineRule="auto"/>
              <w:contextualSpacing/>
              <w:jc w:val="center"/>
              <w:rPr>
                <w:rFonts w:ascii="Times New Roman" w:hAnsi="Times New Roman" w:cs="Times New Roman"/>
                <w:i/>
                <w:iCs/>
                <w:sz w:val="24"/>
                <w:szCs w:val="24"/>
              </w:rPr>
            </w:pPr>
            <w:r w:rsidRPr="0036567E">
              <w:rPr>
                <w:rFonts w:ascii="Times New Roman" w:hAnsi="Times New Roman" w:cs="Times New Roman"/>
                <w:i/>
                <w:iCs/>
                <w:sz w:val="24"/>
                <w:szCs w:val="24"/>
              </w:rPr>
              <w:t>įrašyti</w:t>
            </w:r>
          </w:p>
        </w:tc>
      </w:tr>
      <w:tr w:rsidR="00DC3FE4" w:rsidRPr="0036567E" w14:paraId="3BDAAD0F" w14:textId="797B45A3" w:rsidTr="00DC3FE4">
        <w:trPr>
          <w:jc w:val="center"/>
        </w:trPr>
        <w:tc>
          <w:tcPr>
            <w:tcW w:w="460" w:type="dxa"/>
            <w:tcBorders>
              <w:top w:val="single" w:sz="4" w:space="0" w:color="auto"/>
              <w:left w:val="single" w:sz="4" w:space="0" w:color="auto"/>
              <w:bottom w:val="single" w:sz="4" w:space="0" w:color="auto"/>
              <w:right w:val="single" w:sz="4" w:space="0" w:color="auto"/>
            </w:tcBorders>
            <w:vAlign w:val="center"/>
            <w:hideMark/>
          </w:tcPr>
          <w:p w14:paraId="7EE21D75"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5.</w:t>
            </w:r>
          </w:p>
        </w:tc>
        <w:tc>
          <w:tcPr>
            <w:tcW w:w="1874" w:type="dxa"/>
            <w:tcBorders>
              <w:top w:val="single" w:sz="4" w:space="0" w:color="000001"/>
              <w:left w:val="single" w:sz="4" w:space="0" w:color="000001"/>
              <w:bottom w:val="single" w:sz="4" w:space="0" w:color="000001"/>
              <w:right w:val="nil"/>
            </w:tcBorders>
            <w:shd w:val="clear" w:color="auto" w:fill="FFFFFF" w:themeFill="background1"/>
            <w:vAlign w:val="center"/>
          </w:tcPr>
          <w:p w14:paraId="43910ABD" w14:textId="77777777" w:rsidR="00DC3FE4" w:rsidRPr="0036567E" w:rsidRDefault="00DC3FE4" w:rsidP="000C061F">
            <w:pPr>
              <w:spacing w:after="0" w:line="240" w:lineRule="auto"/>
              <w:contextualSpacing/>
              <w:rPr>
                <w:rFonts w:ascii="Times New Roman" w:eastAsia="Times New Roman" w:hAnsi="Times New Roman" w:cs="Times New Roman"/>
                <w:sz w:val="24"/>
                <w:szCs w:val="24"/>
                <w:lang w:val="en-US"/>
              </w:rPr>
            </w:pPr>
            <w:r w:rsidRPr="0036567E">
              <w:rPr>
                <w:rFonts w:ascii="Times New Roman" w:eastAsia="Arial Unicode MS" w:hAnsi="Times New Roman" w:cs="Times New Roman"/>
                <w:sz w:val="24"/>
                <w:szCs w:val="24"/>
                <w:bdr w:val="nil"/>
              </w:rPr>
              <w:t>Vidiniai diskai OS diegimui</w:t>
            </w: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2E55CA9B" w14:textId="77777777" w:rsidR="00DC3FE4" w:rsidRPr="0036567E" w:rsidRDefault="00DC3FE4" w:rsidP="000C061F">
            <w:pPr>
              <w:pBdr>
                <w:top w:val="nil"/>
                <w:left w:val="nil"/>
                <w:bottom w:val="nil"/>
                <w:right w:val="nil"/>
                <w:between w:val="nil"/>
                <w:bar w:val="nil"/>
              </w:pBdr>
              <w:spacing w:line="240" w:lineRule="auto"/>
              <w:jc w:val="both"/>
              <w:rPr>
                <w:rFonts w:ascii="Times New Roman" w:eastAsia="Arial Unicode MS" w:hAnsi="Times New Roman" w:cs="Times New Roman"/>
                <w:sz w:val="24"/>
                <w:szCs w:val="24"/>
                <w:bdr w:val="nil"/>
                <w:lang w:eastAsia="ar-SA"/>
              </w:rPr>
            </w:pPr>
            <w:r w:rsidRPr="0036567E">
              <w:rPr>
                <w:rFonts w:ascii="Times New Roman" w:eastAsia="Arial Unicode MS" w:hAnsi="Times New Roman" w:cs="Times New Roman"/>
                <w:sz w:val="24"/>
                <w:szCs w:val="24"/>
                <w:bdr w:val="nil"/>
                <w:lang w:eastAsia="ar-SA"/>
              </w:rPr>
              <w:t>Turi būti ne mažiau kaip 2 vnt. karšto keitimo (</w:t>
            </w:r>
            <w:proofErr w:type="spellStart"/>
            <w:r w:rsidRPr="0036567E">
              <w:rPr>
                <w:rFonts w:ascii="Times New Roman" w:eastAsia="Arial Unicode MS" w:hAnsi="Times New Roman" w:cs="Times New Roman"/>
                <w:sz w:val="24"/>
                <w:szCs w:val="24"/>
                <w:bdr w:val="nil"/>
                <w:lang w:eastAsia="ar-SA"/>
              </w:rPr>
              <w:t>hot-swap</w:t>
            </w:r>
            <w:proofErr w:type="spellEnd"/>
            <w:r w:rsidRPr="0036567E">
              <w:rPr>
                <w:rFonts w:ascii="Times New Roman" w:eastAsia="Arial Unicode MS" w:hAnsi="Times New Roman" w:cs="Times New Roman"/>
                <w:sz w:val="24"/>
                <w:szCs w:val="24"/>
                <w:bdr w:val="nil"/>
                <w:lang w:eastAsia="ar-SA"/>
              </w:rPr>
              <w:t>) „</w:t>
            </w:r>
            <w:proofErr w:type="spellStart"/>
            <w:r w:rsidRPr="0036567E">
              <w:rPr>
                <w:rFonts w:ascii="Times New Roman" w:eastAsia="Arial Unicode MS" w:hAnsi="Times New Roman" w:cs="Times New Roman"/>
                <w:sz w:val="24"/>
                <w:szCs w:val="24"/>
                <w:bdr w:val="nil"/>
                <w:lang w:eastAsia="ar-SA"/>
              </w:rPr>
              <w:t>flash</w:t>
            </w:r>
            <w:proofErr w:type="spellEnd"/>
            <w:r w:rsidRPr="0036567E">
              <w:rPr>
                <w:rFonts w:ascii="Times New Roman" w:eastAsia="Arial Unicode MS" w:hAnsi="Times New Roman" w:cs="Times New Roman"/>
                <w:sz w:val="24"/>
                <w:szCs w:val="24"/>
                <w:bdr w:val="nil"/>
                <w:lang w:eastAsia="ar-SA"/>
              </w:rPr>
              <w:t xml:space="preserve">“ tipo  laikmenų, ne mažiau kaip 480 GB talpos kiekviena iš jų, apjungtų į Raid1 junginį. </w:t>
            </w:r>
          </w:p>
          <w:p w14:paraId="2C4A5CE6" w14:textId="77777777" w:rsidR="00DC3FE4" w:rsidRPr="0036567E" w:rsidRDefault="00DC3FE4" w:rsidP="000C061F">
            <w:pPr>
              <w:spacing w:line="240" w:lineRule="auto"/>
              <w:jc w:val="both"/>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Laikmenų gedimo atveju laikmenos nėra grąžinamos.</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92B67CB" w14:textId="47226EBA" w:rsidR="00DC3FE4" w:rsidRPr="0036567E" w:rsidRDefault="00DC3FE4" w:rsidP="00DC3FE4">
            <w:pPr>
              <w:pBdr>
                <w:top w:val="nil"/>
                <w:left w:val="nil"/>
                <w:bottom w:val="nil"/>
                <w:right w:val="nil"/>
                <w:between w:val="nil"/>
                <w:bar w:val="nil"/>
              </w:pBdr>
              <w:spacing w:line="240" w:lineRule="auto"/>
              <w:jc w:val="center"/>
              <w:rPr>
                <w:rFonts w:ascii="Times New Roman" w:eastAsia="Arial Unicode MS" w:hAnsi="Times New Roman" w:cs="Times New Roman"/>
                <w:i/>
                <w:iCs/>
                <w:sz w:val="24"/>
                <w:szCs w:val="24"/>
                <w:bdr w:val="nil"/>
                <w:lang w:eastAsia="ar-SA"/>
              </w:rPr>
            </w:pPr>
            <w:r w:rsidRPr="0036567E">
              <w:rPr>
                <w:rFonts w:ascii="Times New Roman" w:hAnsi="Times New Roman" w:cs="Times New Roman"/>
                <w:i/>
                <w:iCs/>
                <w:sz w:val="24"/>
                <w:szCs w:val="24"/>
              </w:rPr>
              <w:t>įrašyti</w:t>
            </w:r>
          </w:p>
        </w:tc>
      </w:tr>
      <w:tr w:rsidR="00DC3FE4" w:rsidRPr="0036567E" w14:paraId="22847DFB" w14:textId="613987AC" w:rsidTr="00DC3FE4">
        <w:trPr>
          <w:jc w:val="center"/>
        </w:trPr>
        <w:tc>
          <w:tcPr>
            <w:tcW w:w="460" w:type="dxa"/>
            <w:tcBorders>
              <w:top w:val="single" w:sz="4" w:space="0" w:color="auto"/>
              <w:left w:val="single" w:sz="4" w:space="0" w:color="auto"/>
              <w:bottom w:val="single" w:sz="4" w:space="0" w:color="auto"/>
              <w:right w:val="single" w:sz="4" w:space="0" w:color="auto"/>
            </w:tcBorders>
            <w:vAlign w:val="center"/>
            <w:hideMark/>
          </w:tcPr>
          <w:p w14:paraId="4F2DF98E"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7.</w:t>
            </w:r>
          </w:p>
        </w:tc>
        <w:tc>
          <w:tcPr>
            <w:tcW w:w="1874" w:type="dxa"/>
            <w:tcBorders>
              <w:top w:val="single" w:sz="4" w:space="0" w:color="000001"/>
              <w:left w:val="single" w:sz="4" w:space="0" w:color="000001"/>
              <w:bottom w:val="single" w:sz="4" w:space="0" w:color="000001"/>
              <w:right w:val="nil"/>
            </w:tcBorders>
            <w:shd w:val="clear" w:color="auto" w:fill="FFFFFF" w:themeFill="background1"/>
            <w:vAlign w:val="center"/>
          </w:tcPr>
          <w:p w14:paraId="31CBA603" w14:textId="77777777" w:rsidR="00DC3FE4" w:rsidRPr="0036567E" w:rsidRDefault="00DC3FE4" w:rsidP="000C061F">
            <w:pPr>
              <w:spacing w:after="0" w:line="240" w:lineRule="auto"/>
              <w:contextualSpacing/>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rPr>
              <w:t>LAN tinklo prievadai</w:t>
            </w: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6CAC8A5E" w14:textId="77777777" w:rsidR="00DC3FE4" w:rsidRPr="0036567E" w:rsidRDefault="00DC3FE4" w:rsidP="000C061F">
            <w:pPr>
              <w:pBdr>
                <w:top w:val="nil"/>
                <w:left w:val="nil"/>
                <w:bottom w:val="nil"/>
                <w:right w:val="nil"/>
                <w:between w:val="nil"/>
                <w:bar w:val="nil"/>
              </w:pBdr>
              <w:spacing w:line="240" w:lineRule="auto"/>
              <w:contextualSpacing/>
              <w:jc w:val="both"/>
              <w:rPr>
                <w:rFonts w:ascii="Times New Roman" w:eastAsia="Arial Unicode MS" w:hAnsi="Times New Roman" w:cs="Times New Roman"/>
                <w:sz w:val="24"/>
                <w:szCs w:val="24"/>
                <w:bdr w:val="nil"/>
                <w:lang w:eastAsia="ar-SA"/>
              </w:rPr>
            </w:pPr>
            <w:r w:rsidRPr="0036567E">
              <w:rPr>
                <w:rFonts w:ascii="Times New Roman" w:eastAsia="Arial Unicode MS" w:hAnsi="Times New Roman" w:cs="Times New Roman"/>
                <w:sz w:val="24"/>
                <w:szCs w:val="24"/>
                <w:bdr w:val="nil"/>
                <w:lang w:eastAsia="ar-SA"/>
              </w:rPr>
              <w:t>Iš viso ne mažiau kaip 6 vnt. 25G greitaveiką palaikančių tinklo prievadų su įmontuotais nurodytos spartos optiniais moduliais.</w:t>
            </w:r>
          </w:p>
          <w:p w14:paraId="32452AB7" w14:textId="77777777" w:rsidR="00DC3FE4" w:rsidRPr="0036567E" w:rsidRDefault="00DC3FE4" w:rsidP="00DC3FE4">
            <w:pPr>
              <w:pStyle w:val="Sraopastraipa"/>
              <w:numPr>
                <w:ilvl w:val="0"/>
                <w:numId w:val="25"/>
              </w:numPr>
              <w:pBdr>
                <w:top w:val="nil"/>
                <w:left w:val="nil"/>
                <w:bottom w:val="nil"/>
                <w:right w:val="nil"/>
                <w:between w:val="nil"/>
                <w:bar w:val="nil"/>
              </w:pBdr>
              <w:spacing w:line="240" w:lineRule="auto"/>
              <w:jc w:val="both"/>
              <w:rPr>
                <w:rFonts w:ascii="Times New Roman" w:eastAsia="Arial Unicode MS" w:hAnsi="Times New Roman" w:cs="Times New Roman"/>
                <w:sz w:val="24"/>
                <w:szCs w:val="24"/>
                <w:bdr w:val="nil"/>
                <w:lang w:eastAsia="ar-SA"/>
              </w:rPr>
            </w:pPr>
            <w:r w:rsidRPr="0036567E">
              <w:rPr>
                <w:rFonts w:ascii="Times New Roman" w:eastAsia="Arial Unicode MS" w:hAnsi="Times New Roman" w:cs="Times New Roman"/>
                <w:sz w:val="24"/>
                <w:szCs w:val="24"/>
                <w:bdr w:val="nil"/>
                <w:lang w:eastAsia="ar-SA"/>
              </w:rPr>
              <w:t xml:space="preserve">Ne mažiau kaip 4 vnt. tinklo prievadų, realizuoti per du skirtingus tinklo adapterius (2 tinklo prievadai per tinklo adapterį) </w:t>
            </w:r>
            <w:r w:rsidRPr="0036567E">
              <w:rPr>
                <w:rFonts w:ascii="Times New Roman" w:eastAsia="Arial Unicode MS" w:hAnsi="Times New Roman" w:cs="Times New Roman"/>
                <w:sz w:val="24"/>
                <w:szCs w:val="24"/>
                <w:bdr w:val="nil"/>
                <w:lang w:eastAsia="ar-SA"/>
              </w:rPr>
              <w:lastRenderedPageBreak/>
              <w:t xml:space="preserve">turi palaikyti </w:t>
            </w:r>
            <w:proofErr w:type="spellStart"/>
            <w:r w:rsidRPr="0036567E">
              <w:rPr>
                <w:rFonts w:ascii="Times New Roman" w:eastAsia="Arial Unicode MS" w:hAnsi="Times New Roman" w:cs="Times New Roman"/>
                <w:b/>
                <w:bCs/>
                <w:sz w:val="24"/>
                <w:szCs w:val="24"/>
                <w:bdr w:val="nil"/>
                <w:lang w:eastAsia="ar-SA"/>
              </w:rPr>
              <w:t>NVMe</w:t>
            </w:r>
            <w:proofErr w:type="spellEnd"/>
            <w:r w:rsidRPr="0036567E">
              <w:rPr>
                <w:rFonts w:ascii="Times New Roman" w:eastAsia="Arial Unicode MS" w:hAnsi="Times New Roman" w:cs="Times New Roman"/>
                <w:b/>
                <w:bCs/>
                <w:sz w:val="24"/>
                <w:szCs w:val="24"/>
                <w:bdr w:val="nil"/>
                <w:lang w:eastAsia="ar-SA"/>
              </w:rPr>
              <w:t>/TCP ar lygiaverčius funkcionalumus, leidžiančius efektyviai išnaudoti tinklo adapterius jungiant prie „</w:t>
            </w:r>
            <w:proofErr w:type="spellStart"/>
            <w:r w:rsidRPr="0036567E">
              <w:rPr>
                <w:rFonts w:ascii="Times New Roman" w:eastAsia="Arial Unicode MS" w:hAnsi="Times New Roman" w:cs="Times New Roman"/>
                <w:b/>
                <w:bCs/>
                <w:sz w:val="24"/>
                <w:szCs w:val="24"/>
                <w:bdr w:val="nil"/>
                <w:lang w:eastAsia="ar-SA"/>
              </w:rPr>
              <w:t>ethernet</w:t>
            </w:r>
            <w:proofErr w:type="spellEnd"/>
            <w:r w:rsidRPr="0036567E">
              <w:rPr>
                <w:rFonts w:ascii="Times New Roman" w:eastAsia="Arial Unicode MS" w:hAnsi="Times New Roman" w:cs="Times New Roman"/>
                <w:b/>
                <w:bCs/>
                <w:sz w:val="24"/>
                <w:szCs w:val="24"/>
                <w:bdr w:val="nil"/>
                <w:lang w:eastAsia="ar-SA"/>
              </w:rPr>
              <w:t>“ tinklą naudojančių duomenų saugyklą.</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716C2C6" w14:textId="0EFEAD2A" w:rsidR="00DC3FE4" w:rsidRPr="0036567E" w:rsidRDefault="00DC3FE4" w:rsidP="00DC3FE4">
            <w:pPr>
              <w:pBdr>
                <w:top w:val="nil"/>
                <w:left w:val="nil"/>
                <w:bottom w:val="nil"/>
                <w:right w:val="nil"/>
                <w:between w:val="nil"/>
                <w:bar w:val="nil"/>
              </w:pBdr>
              <w:spacing w:line="240" w:lineRule="auto"/>
              <w:contextualSpacing/>
              <w:jc w:val="center"/>
              <w:rPr>
                <w:rFonts w:ascii="Times New Roman" w:eastAsia="Arial Unicode MS" w:hAnsi="Times New Roman" w:cs="Times New Roman"/>
                <w:i/>
                <w:iCs/>
                <w:sz w:val="24"/>
                <w:szCs w:val="24"/>
                <w:bdr w:val="nil"/>
                <w:lang w:eastAsia="ar-SA"/>
              </w:rPr>
            </w:pPr>
            <w:r w:rsidRPr="0036567E">
              <w:rPr>
                <w:rFonts w:ascii="Times New Roman" w:hAnsi="Times New Roman" w:cs="Times New Roman"/>
                <w:i/>
                <w:iCs/>
                <w:sz w:val="24"/>
                <w:szCs w:val="24"/>
              </w:rPr>
              <w:lastRenderedPageBreak/>
              <w:t>įrašyti</w:t>
            </w:r>
          </w:p>
        </w:tc>
      </w:tr>
      <w:tr w:rsidR="00DC3FE4" w:rsidRPr="0036567E" w14:paraId="71EC7EB8" w14:textId="3F3B1858" w:rsidTr="00DC3FE4">
        <w:trPr>
          <w:jc w:val="center"/>
        </w:trPr>
        <w:tc>
          <w:tcPr>
            <w:tcW w:w="460" w:type="dxa"/>
            <w:tcBorders>
              <w:top w:val="single" w:sz="4" w:space="0" w:color="auto"/>
              <w:left w:val="single" w:sz="4" w:space="0" w:color="auto"/>
              <w:bottom w:val="single" w:sz="4" w:space="0" w:color="auto"/>
              <w:right w:val="single" w:sz="4" w:space="0" w:color="auto"/>
            </w:tcBorders>
            <w:vAlign w:val="center"/>
          </w:tcPr>
          <w:p w14:paraId="4FE1D54F"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8.</w:t>
            </w:r>
          </w:p>
        </w:tc>
        <w:tc>
          <w:tcPr>
            <w:tcW w:w="1874" w:type="dxa"/>
            <w:tcBorders>
              <w:top w:val="single" w:sz="4" w:space="0" w:color="000001"/>
              <w:left w:val="single" w:sz="4" w:space="0" w:color="000001"/>
              <w:bottom w:val="single" w:sz="4" w:space="0" w:color="000001"/>
              <w:right w:val="nil"/>
            </w:tcBorders>
            <w:shd w:val="clear" w:color="auto" w:fill="FFFFFF" w:themeFill="background1"/>
            <w:vAlign w:val="center"/>
          </w:tcPr>
          <w:p w14:paraId="25C10A59" w14:textId="77777777" w:rsidR="00DC3FE4" w:rsidRPr="0036567E" w:rsidRDefault="00DC3FE4" w:rsidP="000C061F">
            <w:pPr>
              <w:spacing w:after="0" w:line="240" w:lineRule="auto"/>
              <w:contextualSpacing/>
              <w:rPr>
                <w:rFonts w:ascii="Times New Roman" w:eastAsia="Arial Unicode MS" w:hAnsi="Times New Roman" w:cs="Times New Roman"/>
                <w:sz w:val="24"/>
                <w:szCs w:val="24"/>
                <w:bdr w:val="nil"/>
              </w:rPr>
            </w:pPr>
            <w:r w:rsidRPr="0036567E">
              <w:rPr>
                <w:rFonts w:ascii="Times New Roman" w:eastAsia="Arial Unicode MS" w:hAnsi="Times New Roman" w:cs="Times New Roman"/>
                <w:sz w:val="24"/>
                <w:szCs w:val="24"/>
                <w:bdr w:val="nil"/>
              </w:rPr>
              <w:t>SAN tinklo prievadai</w:t>
            </w: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79B6B937" w14:textId="77777777" w:rsidR="00DC3FE4" w:rsidRPr="0036567E" w:rsidRDefault="00DC3FE4" w:rsidP="000C061F">
            <w:pPr>
              <w:pBdr>
                <w:top w:val="nil"/>
                <w:left w:val="nil"/>
                <w:bottom w:val="nil"/>
                <w:right w:val="nil"/>
                <w:between w:val="nil"/>
                <w:bar w:val="nil"/>
              </w:pBdr>
              <w:spacing w:line="240" w:lineRule="auto"/>
              <w:contextualSpacing/>
              <w:jc w:val="both"/>
              <w:rPr>
                <w:rFonts w:ascii="Times New Roman" w:eastAsia="Arial Unicode MS" w:hAnsi="Times New Roman" w:cs="Times New Roman"/>
                <w:sz w:val="24"/>
                <w:szCs w:val="24"/>
                <w:bdr w:val="nil"/>
              </w:rPr>
            </w:pPr>
            <w:r w:rsidRPr="0036567E">
              <w:rPr>
                <w:rFonts w:ascii="Times New Roman" w:hAnsi="Times New Roman" w:cs="Times New Roman"/>
                <w:sz w:val="24"/>
                <w:szCs w:val="24"/>
              </w:rPr>
              <w:t>Turi būti paliktas lizdas įmontuoti papildomą SAN tinklo plokštę. (SAN plokštė neturi būti komplektuojama šiuo pirkimu)</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921CFE5" w14:textId="5B45E4B2" w:rsidR="00DC3FE4" w:rsidRPr="0036567E" w:rsidRDefault="00DC3FE4" w:rsidP="00DC3FE4">
            <w:pPr>
              <w:pBdr>
                <w:top w:val="nil"/>
                <w:left w:val="nil"/>
                <w:bottom w:val="nil"/>
                <w:right w:val="nil"/>
                <w:between w:val="nil"/>
                <w:bar w:val="nil"/>
              </w:pBdr>
              <w:spacing w:line="240" w:lineRule="auto"/>
              <w:contextualSpacing/>
              <w:jc w:val="center"/>
              <w:rPr>
                <w:rFonts w:ascii="Times New Roman" w:hAnsi="Times New Roman" w:cs="Times New Roman"/>
                <w:sz w:val="24"/>
                <w:szCs w:val="24"/>
              </w:rPr>
            </w:pPr>
            <w:r w:rsidRPr="0036567E">
              <w:rPr>
                <w:rFonts w:ascii="Times New Roman" w:hAnsi="Times New Roman" w:cs="Times New Roman"/>
                <w:sz w:val="24"/>
                <w:szCs w:val="24"/>
              </w:rPr>
              <w:t>įrašyti</w:t>
            </w:r>
          </w:p>
        </w:tc>
      </w:tr>
      <w:tr w:rsidR="00DC3FE4" w:rsidRPr="0036567E" w14:paraId="186A89FE" w14:textId="01315B90" w:rsidTr="00DC3FE4">
        <w:trPr>
          <w:jc w:val="center"/>
        </w:trPr>
        <w:tc>
          <w:tcPr>
            <w:tcW w:w="460" w:type="dxa"/>
            <w:tcBorders>
              <w:top w:val="single" w:sz="4" w:space="0" w:color="auto"/>
              <w:left w:val="single" w:sz="4" w:space="0" w:color="auto"/>
              <w:bottom w:val="single" w:sz="4" w:space="0" w:color="auto"/>
              <w:right w:val="single" w:sz="4" w:space="0" w:color="auto"/>
            </w:tcBorders>
            <w:vAlign w:val="center"/>
            <w:hideMark/>
          </w:tcPr>
          <w:p w14:paraId="18C64FE8"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9.</w:t>
            </w:r>
          </w:p>
        </w:tc>
        <w:tc>
          <w:tcPr>
            <w:tcW w:w="1874" w:type="dxa"/>
            <w:tcBorders>
              <w:top w:val="single" w:sz="4" w:space="0" w:color="000001"/>
              <w:left w:val="single" w:sz="4" w:space="0" w:color="000001"/>
              <w:bottom w:val="single" w:sz="4" w:space="0" w:color="000001"/>
              <w:right w:val="nil"/>
            </w:tcBorders>
            <w:shd w:val="clear" w:color="auto" w:fill="FFFFFF" w:themeFill="background1"/>
            <w:vAlign w:val="center"/>
          </w:tcPr>
          <w:p w14:paraId="0AF442E3" w14:textId="77777777" w:rsidR="00DC3FE4" w:rsidRPr="0036567E" w:rsidRDefault="00DC3FE4" w:rsidP="000C061F">
            <w:pPr>
              <w:spacing w:after="0" w:line="240" w:lineRule="auto"/>
              <w:contextualSpacing/>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rPr>
              <w:t>Kitos išorinės jungtys</w:t>
            </w: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57B6BC81" w14:textId="77777777" w:rsidR="00DC3FE4" w:rsidRPr="0036567E" w:rsidRDefault="00DC3FE4" w:rsidP="000C061F">
            <w:pPr>
              <w:spacing w:line="240" w:lineRule="auto"/>
              <w:contextualSpacing/>
              <w:jc w:val="both"/>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rPr>
              <w:t>Ne mažiau kaip:  3x USB (iš kurių bent vienas priekyje), 1 x VGA.</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D924ED8" w14:textId="23636299" w:rsidR="00DC3FE4" w:rsidRPr="0036567E" w:rsidRDefault="00DC3FE4" w:rsidP="00DC3FE4">
            <w:pPr>
              <w:spacing w:line="240" w:lineRule="auto"/>
              <w:contextualSpacing/>
              <w:jc w:val="center"/>
              <w:rPr>
                <w:rFonts w:ascii="Times New Roman" w:eastAsia="Arial Unicode MS" w:hAnsi="Times New Roman" w:cs="Times New Roman"/>
                <w:sz w:val="24"/>
                <w:szCs w:val="24"/>
                <w:bdr w:val="nil"/>
              </w:rPr>
            </w:pPr>
            <w:r w:rsidRPr="0036567E">
              <w:rPr>
                <w:rFonts w:ascii="Times New Roman" w:hAnsi="Times New Roman" w:cs="Times New Roman"/>
                <w:sz w:val="24"/>
                <w:szCs w:val="24"/>
              </w:rPr>
              <w:t>įrašyti</w:t>
            </w:r>
          </w:p>
        </w:tc>
      </w:tr>
      <w:tr w:rsidR="00DC3FE4" w:rsidRPr="0036567E" w14:paraId="75E10E8E" w14:textId="50E7A2C3" w:rsidTr="00DC3FE4">
        <w:trPr>
          <w:jc w:val="center"/>
        </w:trPr>
        <w:tc>
          <w:tcPr>
            <w:tcW w:w="460" w:type="dxa"/>
            <w:tcBorders>
              <w:top w:val="single" w:sz="4" w:space="0" w:color="auto"/>
              <w:left w:val="single" w:sz="4" w:space="0" w:color="auto"/>
              <w:bottom w:val="single" w:sz="4" w:space="0" w:color="auto"/>
              <w:right w:val="single" w:sz="4" w:space="0" w:color="auto"/>
            </w:tcBorders>
            <w:vAlign w:val="center"/>
            <w:hideMark/>
          </w:tcPr>
          <w:p w14:paraId="4A3C82AE"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10.</w:t>
            </w:r>
          </w:p>
        </w:tc>
        <w:tc>
          <w:tcPr>
            <w:tcW w:w="1874" w:type="dxa"/>
            <w:tcBorders>
              <w:top w:val="single" w:sz="4" w:space="0" w:color="000001"/>
              <w:left w:val="single" w:sz="4" w:space="0" w:color="000001"/>
              <w:bottom w:val="single" w:sz="4" w:space="0" w:color="000001"/>
              <w:right w:val="nil"/>
            </w:tcBorders>
            <w:shd w:val="clear" w:color="auto" w:fill="FFFFFF" w:themeFill="background1"/>
            <w:vAlign w:val="center"/>
          </w:tcPr>
          <w:p w14:paraId="0E6E29E7" w14:textId="77777777" w:rsidR="00DC3FE4" w:rsidRPr="0036567E" w:rsidRDefault="00DC3FE4" w:rsidP="000C061F">
            <w:pPr>
              <w:spacing w:after="0" w:line="240" w:lineRule="auto"/>
              <w:contextualSpacing/>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rPr>
              <w:t>Konstrukcija</w:t>
            </w: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334A2A7B" w14:textId="77777777" w:rsidR="00DC3FE4" w:rsidRPr="0036567E" w:rsidRDefault="00DC3FE4" w:rsidP="000C061F">
            <w:pPr>
              <w:spacing w:line="240" w:lineRule="auto"/>
              <w:contextualSpacing/>
              <w:jc w:val="both"/>
              <w:rPr>
                <w:rFonts w:ascii="Times New Roman" w:eastAsia="Arial Unicode MS" w:hAnsi="Times New Roman" w:cs="Times New Roman"/>
                <w:sz w:val="24"/>
                <w:szCs w:val="24"/>
                <w:bdr w:val="nil"/>
                <w:lang w:eastAsia="ar-SA"/>
              </w:rPr>
            </w:pPr>
            <w:r w:rsidRPr="0036567E">
              <w:rPr>
                <w:rFonts w:ascii="Times New Roman" w:eastAsia="Arial Unicode MS" w:hAnsi="Times New Roman" w:cs="Times New Roman"/>
                <w:sz w:val="24"/>
                <w:szCs w:val="24"/>
                <w:bdr w:val="nil"/>
                <w:lang w:eastAsia="ar-SA"/>
              </w:rPr>
              <w:t>Serverio aukštis ne daugiau kaip 2U.</w:t>
            </w:r>
          </w:p>
          <w:p w14:paraId="3F4C86ED" w14:textId="77777777" w:rsidR="00DC3FE4" w:rsidRPr="0036567E" w:rsidRDefault="00DC3FE4" w:rsidP="000C061F">
            <w:pPr>
              <w:spacing w:line="240" w:lineRule="auto"/>
              <w:contextualSpacing/>
              <w:jc w:val="both"/>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lang w:eastAsia="ar-SA"/>
              </w:rPr>
              <w:t>Serveris turi būti montuojamas į standartinę 19“ spintą. Bėgiai turi būti pritaikyti greitam montavimui bei serverio ištraukimui („</w:t>
            </w:r>
            <w:proofErr w:type="spellStart"/>
            <w:r w:rsidRPr="0036567E">
              <w:rPr>
                <w:rFonts w:ascii="Times New Roman" w:eastAsia="Arial Unicode MS" w:hAnsi="Times New Roman" w:cs="Times New Roman"/>
                <w:sz w:val="24"/>
                <w:szCs w:val="24"/>
                <w:bdr w:val="nil"/>
                <w:lang w:eastAsia="ar-SA"/>
              </w:rPr>
              <w:t>sliding</w:t>
            </w:r>
            <w:proofErr w:type="spellEnd"/>
            <w:r w:rsidRPr="0036567E">
              <w:rPr>
                <w:rFonts w:ascii="Times New Roman" w:eastAsia="Arial Unicode MS" w:hAnsi="Times New Roman" w:cs="Times New Roman"/>
                <w:sz w:val="24"/>
                <w:szCs w:val="24"/>
                <w:bdr w:val="nil"/>
                <w:lang w:eastAsia="ar-SA"/>
              </w:rPr>
              <w:t xml:space="preserve"> </w:t>
            </w:r>
            <w:proofErr w:type="spellStart"/>
            <w:r w:rsidRPr="0036567E">
              <w:rPr>
                <w:rFonts w:ascii="Times New Roman" w:eastAsia="Arial Unicode MS" w:hAnsi="Times New Roman" w:cs="Times New Roman"/>
                <w:sz w:val="24"/>
                <w:szCs w:val="24"/>
                <w:bdr w:val="nil"/>
                <w:lang w:eastAsia="ar-SA"/>
              </w:rPr>
              <w:t>rails</w:t>
            </w:r>
            <w:proofErr w:type="spellEnd"/>
            <w:r w:rsidRPr="0036567E">
              <w:rPr>
                <w:rFonts w:ascii="Times New Roman" w:eastAsia="Arial Unicode MS" w:hAnsi="Times New Roman" w:cs="Times New Roman"/>
                <w:sz w:val="24"/>
                <w:szCs w:val="24"/>
                <w:bdr w:val="nil"/>
                <w:lang w:eastAsia="ar-SA"/>
              </w:rPr>
              <w:t xml:space="preserve">“). </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15C0687" w14:textId="77777777" w:rsidR="00DC3FE4" w:rsidRPr="0036567E" w:rsidRDefault="00DC3FE4" w:rsidP="00DC3FE4">
            <w:pPr>
              <w:spacing w:line="240" w:lineRule="auto"/>
              <w:contextualSpacing/>
              <w:jc w:val="center"/>
              <w:rPr>
                <w:rFonts w:ascii="Times New Roman" w:eastAsia="Arial Unicode MS" w:hAnsi="Times New Roman" w:cs="Times New Roman"/>
                <w:sz w:val="24"/>
                <w:szCs w:val="24"/>
                <w:bdr w:val="nil"/>
                <w:lang w:eastAsia="ar-SA"/>
              </w:rPr>
            </w:pPr>
          </w:p>
        </w:tc>
      </w:tr>
      <w:tr w:rsidR="00DC3FE4" w:rsidRPr="0036567E" w14:paraId="39DFB832" w14:textId="22735444" w:rsidTr="00DC3FE4">
        <w:trPr>
          <w:jc w:val="center"/>
        </w:trPr>
        <w:tc>
          <w:tcPr>
            <w:tcW w:w="460" w:type="dxa"/>
            <w:tcBorders>
              <w:top w:val="single" w:sz="4" w:space="0" w:color="auto"/>
              <w:left w:val="single" w:sz="4" w:space="0" w:color="auto"/>
              <w:bottom w:val="single" w:sz="4" w:space="0" w:color="auto"/>
              <w:right w:val="single" w:sz="4" w:space="0" w:color="auto"/>
            </w:tcBorders>
            <w:vAlign w:val="center"/>
            <w:hideMark/>
          </w:tcPr>
          <w:p w14:paraId="55F86355"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11.</w:t>
            </w:r>
          </w:p>
        </w:tc>
        <w:tc>
          <w:tcPr>
            <w:tcW w:w="1874" w:type="dxa"/>
            <w:tcBorders>
              <w:top w:val="single" w:sz="4" w:space="0" w:color="000001"/>
              <w:left w:val="single" w:sz="4" w:space="0" w:color="000001"/>
              <w:bottom w:val="single" w:sz="4" w:space="0" w:color="000001"/>
              <w:right w:val="nil"/>
            </w:tcBorders>
            <w:shd w:val="clear" w:color="auto" w:fill="FFFFFF" w:themeFill="background1"/>
            <w:vAlign w:val="center"/>
          </w:tcPr>
          <w:p w14:paraId="3507968F" w14:textId="77777777" w:rsidR="00DC3FE4" w:rsidRPr="0036567E" w:rsidRDefault="00DC3FE4" w:rsidP="000C061F">
            <w:pPr>
              <w:spacing w:after="0" w:line="240" w:lineRule="auto"/>
              <w:contextualSpacing/>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rPr>
              <w:t>Maitinimo šaltiniai</w:t>
            </w: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7F27CE40" w14:textId="77777777" w:rsidR="00DC3FE4" w:rsidRPr="0036567E" w:rsidRDefault="00DC3FE4" w:rsidP="000C061F">
            <w:pPr>
              <w:spacing w:after="0"/>
              <w:jc w:val="both"/>
              <w:rPr>
                <w:rFonts w:ascii="Times New Roman" w:hAnsi="Times New Roman" w:cs="Times New Roman"/>
                <w:sz w:val="24"/>
                <w:szCs w:val="24"/>
              </w:rPr>
            </w:pPr>
            <w:r w:rsidRPr="0036567E">
              <w:rPr>
                <w:rFonts w:ascii="Times New Roman" w:hAnsi="Times New Roman" w:cs="Times New Roman"/>
                <w:sz w:val="24"/>
                <w:szCs w:val="24"/>
              </w:rPr>
              <w:t>Dubliuoti, karšto keitimo tipo, pakankamos galios maitinimo šaltiniai, pajėgiantys pilnai užtikrinti tarnybinės stoties veikimą sugedus vienam maitinimo šaltiniui.</w:t>
            </w:r>
          </w:p>
          <w:p w14:paraId="35207971" w14:textId="77777777" w:rsidR="00DC3FE4" w:rsidRPr="0036567E" w:rsidRDefault="00DC3FE4" w:rsidP="000C061F">
            <w:pPr>
              <w:spacing w:line="240" w:lineRule="auto"/>
              <w:contextualSpacing/>
              <w:jc w:val="both"/>
              <w:rPr>
                <w:rFonts w:ascii="Times New Roman" w:eastAsia="Times New Roman" w:hAnsi="Times New Roman" w:cs="Times New Roman"/>
                <w:sz w:val="24"/>
                <w:szCs w:val="24"/>
              </w:rPr>
            </w:pPr>
            <w:r w:rsidRPr="0036567E">
              <w:rPr>
                <w:rFonts w:ascii="Times New Roman" w:hAnsi="Times New Roman" w:cs="Times New Roman"/>
                <w:sz w:val="24"/>
                <w:szCs w:val="24"/>
              </w:rPr>
              <w:t>Pritaikyti prijungti prie 230 V 50Hz kintamos srovės elektros tinklo.</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D748BC5" w14:textId="17FC017E" w:rsidR="00DC3FE4" w:rsidRPr="0036567E" w:rsidRDefault="00DC3FE4" w:rsidP="00DC3FE4">
            <w:pPr>
              <w:spacing w:after="0"/>
              <w:jc w:val="center"/>
              <w:rPr>
                <w:rFonts w:ascii="Times New Roman" w:hAnsi="Times New Roman" w:cs="Times New Roman"/>
                <w:sz w:val="24"/>
                <w:szCs w:val="24"/>
              </w:rPr>
            </w:pPr>
            <w:r w:rsidRPr="0036567E">
              <w:rPr>
                <w:rFonts w:ascii="Times New Roman" w:hAnsi="Times New Roman" w:cs="Times New Roman"/>
                <w:sz w:val="24"/>
                <w:szCs w:val="24"/>
              </w:rPr>
              <w:t>privaloma</w:t>
            </w:r>
          </w:p>
        </w:tc>
      </w:tr>
      <w:tr w:rsidR="00DC3FE4" w:rsidRPr="0036567E" w14:paraId="7C2521CB" w14:textId="3B22E0F4" w:rsidTr="00DC3FE4">
        <w:trPr>
          <w:jc w:val="center"/>
        </w:trPr>
        <w:tc>
          <w:tcPr>
            <w:tcW w:w="460" w:type="dxa"/>
            <w:tcBorders>
              <w:top w:val="single" w:sz="4" w:space="0" w:color="auto"/>
              <w:left w:val="single" w:sz="4" w:space="0" w:color="auto"/>
              <w:bottom w:val="single" w:sz="4" w:space="0" w:color="auto"/>
              <w:right w:val="single" w:sz="4" w:space="0" w:color="auto"/>
            </w:tcBorders>
            <w:vAlign w:val="center"/>
          </w:tcPr>
          <w:p w14:paraId="56AA2F54"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12.</w:t>
            </w:r>
          </w:p>
        </w:tc>
        <w:tc>
          <w:tcPr>
            <w:tcW w:w="1874" w:type="dxa"/>
            <w:tcBorders>
              <w:top w:val="single" w:sz="4" w:space="0" w:color="000001"/>
              <w:left w:val="single" w:sz="4" w:space="0" w:color="000001"/>
              <w:bottom w:val="single" w:sz="4" w:space="0" w:color="000001"/>
              <w:right w:val="nil"/>
            </w:tcBorders>
            <w:shd w:val="clear" w:color="auto" w:fill="FFFFFF" w:themeFill="background1"/>
            <w:vAlign w:val="center"/>
          </w:tcPr>
          <w:p w14:paraId="59E68933" w14:textId="77777777" w:rsidR="00DC3FE4" w:rsidRPr="0036567E" w:rsidRDefault="00DC3FE4" w:rsidP="000C061F">
            <w:pPr>
              <w:spacing w:after="0" w:line="240" w:lineRule="auto"/>
              <w:contextualSpacing/>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rPr>
              <w:t>Aušinimas</w:t>
            </w: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7C2A41A4" w14:textId="77777777" w:rsidR="00DC3FE4" w:rsidRPr="0036567E" w:rsidRDefault="00DC3FE4" w:rsidP="000C061F">
            <w:pPr>
              <w:spacing w:line="240" w:lineRule="auto"/>
              <w:contextualSpacing/>
              <w:jc w:val="both"/>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lang w:eastAsia="ar-SA"/>
              </w:rPr>
              <w:t>Pertekliniai aušinimo moduliai, ne mažiau nei gamintojo numatyta rezervavimui užtikrinti, „karšto keitimo“ („</w:t>
            </w:r>
            <w:proofErr w:type="spellStart"/>
            <w:r w:rsidRPr="0036567E">
              <w:rPr>
                <w:rFonts w:ascii="Times New Roman" w:eastAsia="Arial Unicode MS" w:hAnsi="Times New Roman" w:cs="Times New Roman"/>
                <w:sz w:val="24"/>
                <w:szCs w:val="24"/>
                <w:bdr w:val="nil"/>
                <w:lang w:eastAsia="ar-SA"/>
              </w:rPr>
              <w:t>Hot-plug</w:t>
            </w:r>
            <w:proofErr w:type="spellEnd"/>
            <w:r w:rsidRPr="0036567E">
              <w:rPr>
                <w:rFonts w:ascii="Times New Roman" w:eastAsia="Arial Unicode MS" w:hAnsi="Times New Roman" w:cs="Times New Roman"/>
                <w:sz w:val="24"/>
                <w:szCs w:val="24"/>
                <w:bdr w:val="nil"/>
                <w:lang w:eastAsia="ar-SA"/>
              </w:rPr>
              <w:t>“) tipo.</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41CC90E" w14:textId="39D1F805" w:rsidR="00DC3FE4" w:rsidRPr="0036567E" w:rsidRDefault="00DC3FE4" w:rsidP="00DC3FE4">
            <w:pPr>
              <w:spacing w:line="240" w:lineRule="auto"/>
              <w:contextualSpacing/>
              <w:jc w:val="center"/>
              <w:rPr>
                <w:rFonts w:ascii="Times New Roman" w:eastAsia="Arial Unicode MS" w:hAnsi="Times New Roman" w:cs="Times New Roman"/>
                <w:sz w:val="24"/>
                <w:szCs w:val="24"/>
                <w:bdr w:val="nil"/>
                <w:lang w:eastAsia="ar-SA"/>
              </w:rPr>
            </w:pPr>
            <w:r w:rsidRPr="0036567E">
              <w:rPr>
                <w:rFonts w:ascii="Times New Roman" w:hAnsi="Times New Roman" w:cs="Times New Roman"/>
                <w:sz w:val="24"/>
                <w:szCs w:val="24"/>
              </w:rPr>
              <w:t>įrašyti</w:t>
            </w:r>
          </w:p>
        </w:tc>
      </w:tr>
      <w:tr w:rsidR="00DC3FE4" w:rsidRPr="0036567E" w14:paraId="723C1245" w14:textId="1F5A04D1" w:rsidTr="00DC3FE4">
        <w:trPr>
          <w:jc w:val="center"/>
        </w:trPr>
        <w:tc>
          <w:tcPr>
            <w:tcW w:w="460" w:type="dxa"/>
            <w:vMerge w:val="restart"/>
            <w:tcBorders>
              <w:top w:val="single" w:sz="4" w:space="0" w:color="auto"/>
              <w:left w:val="single" w:sz="4" w:space="0" w:color="auto"/>
              <w:right w:val="single" w:sz="4" w:space="0" w:color="auto"/>
            </w:tcBorders>
            <w:vAlign w:val="center"/>
          </w:tcPr>
          <w:p w14:paraId="378E5445"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13.</w:t>
            </w:r>
          </w:p>
        </w:tc>
        <w:tc>
          <w:tcPr>
            <w:tcW w:w="1874" w:type="dxa"/>
            <w:vMerge w:val="restart"/>
            <w:tcBorders>
              <w:top w:val="single" w:sz="4" w:space="0" w:color="000001"/>
              <w:left w:val="single" w:sz="4" w:space="0" w:color="000001"/>
              <w:right w:val="nil"/>
            </w:tcBorders>
            <w:shd w:val="clear" w:color="auto" w:fill="FFFFFF" w:themeFill="background1"/>
            <w:vAlign w:val="center"/>
          </w:tcPr>
          <w:p w14:paraId="6A43A7B7" w14:textId="77777777" w:rsidR="00DC3FE4" w:rsidRPr="0036567E" w:rsidRDefault="00DC3FE4" w:rsidP="000C061F">
            <w:pPr>
              <w:spacing w:after="0" w:line="240" w:lineRule="auto"/>
              <w:contextualSpacing/>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rPr>
              <w:t>Valdymo sistema</w:t>
            </w: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408610B7" w14:textId="77777777" w:rsidR="00DC3FE4" w:rsidRPr="0036567E" w:rsidRDefault="00DC3FE4" w:rsidP="000C061F">
            <w:pPr>
              <w:spacing w:line="240" w:lineRule="auto"/>
              <w:contextualSpacing/>
              <w:jc w:val="both"/>
              <w:rPr>
                <w:rFonts w:ascii="Times New Roman" w:eastAsia="Arial Unicode MS" w:hAnsi="Times New Roman" w:cs="Times New Roman"/>
                <w:sz w:val="24"/>
                <w:szCs w:val="24"/>
                <w:bdr w:val="nil"/>
                <w:lang w:eastAsia="ar-SA"/>
              </w:rPr>
            </w:pPr>
            <w:r w:rsidRPr="0036567E">
              <w:rPr>
                <w:rFonts w:ascii="Times New Roman" w:eastAsia="Arial Unicode MS" w:hAnsi="Times New Roman" w:cs="Times New Roman"/>
                <w:sz w:val="24"/>
                <w:szCs w:val="24"/>
                <w:bdr w:val="nil"/>
                <w:lang w:eastAsia="ar-SA"/>
              </w:rPr>
              <w:t xml:space="preserve">Dedikuotas valdymo kontroleris, nepriklausantis nuo OS, turintis dedikuotą valdymo tinklo jungtį 10/100/1000 </w:t>
            </w:r>
            <w:proofErr w:type="spellStart"/>
            <w:r w:rsidRPr="0036567E">
              <w:rPr>
                <w:rFonts w:ascii="Times New Roman" w:eastAsia="Arial Unicode MS" w:hAnsi="Times New Roman" w:cs="Times New Roman"/>
                <w:sz w:val="24"/>
                <w:szCs w:val="24"/>
                <w:bdr w:val="nil"/>
                <w:lang w:eastAsia="ar-SA"/>
              </w:rPr>
              <w:t>baseT</w:t>
            </w:r>
            <w:proofErr w:type="spellEnd"/>
            <w:r w:rsidRPr="0036567E">
              <w:rPr>
                <w:rFonts w:ascii="Times New Roman" w:eastAsia="Arial Unicode MS" w:hAnsi="Times New Roman" w:cs="Times New Roman"/>
                <w:sz w:val="24"/>
                <w:szCs w:val="24"/>
                <w:bdr w:val="nil"/>
                <w:lang w:eastAsia="ar-SA"/>
              </w:rPr>
              <w:t xml:space="preserve"> </w:t>
            </w:r>
            <w:proofErr w:type="spellStart"/>
            <w:r w:rsidRPr="0036567E">
              <w:rPr>
                <w:rFonts w:ascii="Times New Roman" w:eastAsia="Arial Unicode MS" w:hAnsi="Times New Roman" w:cs="Times New Roman"/>
                <w:sz w:val="24"/>
                <w:szCs w:val="24"/>
                <w:bdr w:val="nil"/>
                <w:lang w:eastAsia="ar-SA"/>
              </w:rPr>
              <w:t>Ethernet</w:t>
            </w:r>
            <w:proofErr w:type="spellEnd"/>
            <w:r w:rsidRPr="0036567E">
              <w:rPr>
                <w:rFonts w:ascii="Times New Roman" w:eastAsia="Arial Unicode MS" w:hAnsi="Times New Roman" w:cs="Times New Roman"/>
                <w:sz w:val="24"/>
                <w:szCs w:val="24"/>
                <w:bdr w:val="nil"/>
                <w:lang w:eastAsia="ar-SA"/>
              </w:rPr>
              <w:t xml:space="preserve"> RJ-45. </w:t>
            </w:r>
            <w:proofErr w:type="spellStart"/>
            <w:r w:rsidRPr="0036567E">
              <w:rPr>
                <w:rFonts w:ascii="Times New Roman" w:eastAsia="Arial Unicode MS" w:hAnsi="Times New Roman" w:cs="Times New Roman"/>
                <w:sz w:val="24"/>
                <w:szCs w:val="24"/>
                <w:bdr w:val="nil"/>
                <w:lang w:eastAsia="ar-SA"/>
              </w:rPr>
              <w:t>Ethernet</w:t>
            </w:r>
            <w:proofErr w:type="spellEnd"/>
            <w:r w:rsidRPr="0036567E">
              <w:rPr>
                <w:rFonts w:ascii="Times New Roman" w:eastAsia="Arial Unicode MS" w:hAnsi="Times New Roman" w:cs="Times New Roman"/>
                <w:sz w:val="24"/>
                <w:szCs w:val="24"/>
                <w:bdr w:val="nil"/>
                <w:lang w:eastAsia="ar-SA"/>
              </w:rPr>
              <w:t xml:space="preserve"> ryšys turi būti apsaugotas ne silpnesniu nei 2048 bitų raktu (SSL). Valdymo kontroleris turi gauti ir registruoti pranešimus apie procesoriaus, atminties, diskų valdiklio, diskų ir kitų serverinės sistemos dalių darbo parametrų nukrypimus nuo normos. Turi palaikyti automatinio informavimo apie sistemos sutrikimus siuntimą elektroniniu paštu. Valdymo kontroleris turi stebėti bei palaikyti serverio komponentų  sisteminio kodo (</w:t>
            </w:r>
            <w:proofErr w:type="spellStart"/>
            <w:r w:rsidRPr="0036567E">
              <w:rPr>
                <w:rFonts w:ascii="Times New Roman" w:eastAsia="Arial Unicode MS" w:hAnsi="Times New Roman" w:cs="Times New Roman"/>
                <w:sz w:val="24"/>
                <w:szCs w:val="24"/>
                <w:bdr w:val="nil"/>
                <w:lang w:eastAsia="ar-SA"/>
              </w:rPr>
              <w:t>firmware</w:t>
            </w:r>
            <w:proofErr w:type="spellEnd"/>
            <w:r w:rsidRPr="0036567E">
              <w:rPr>
                <w:rFonts w:ascii="Times New Roman" w:eastAsia="Arial Unicode MS" w:hAnsi="Times New Roman" w:cs="Times New Roman"/>
                <w:sz w:val="24"/>
                <w:szCs w:val="24"/>
                <w:bdr w:val="nil"/>
                <w:lang w:eastAsia="ar-SA"/>
              </w:rPr>
              <w:t xml:space="preserve">)  atnaujinimus. </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B777A86" w14:textId="7EAA8D4B" w:rsidR="00DC3FE4" w:rsidRPr="0036567E" w:rsidRDefault="00DC3FE4" w:rsidP="00DC3FE4">
            <w:pPr>
              <w:spacing w:line="240" w:lineRule="auto"/>
              <w:contextualSpacing/>
              <w:jc w:val="center"/>
              <w:rPr>
                <w:rFonts w:ascii="Times New Roman" w:eastAsia="Arial Unicode MS" w:hAnsi="Times New Roman" w:cs="Times New Roman"/>
                <w:sz w:val="24"/>
                <w:szCs w:val="24"/>
                <w:bdr w:val="nil"/>
                <w:lang w:eastAsia="ar-SA"/>
              </w:rPr>
            </w:pPr>
            <w:r w:rsidRPr="0036567E">
              <w:rPr>
                <w:rFonts w:ascii="Times New Roman" w:eastAsia="Arial Unicode MS" w:hAnsi="Times New Roman" w:cs="Times New Roman"/>
                <w:sz w:val="24"/>
                <w:szCs w:val="24"/>
                <w:bdr w:val="nil"/>
                <w:lang w:eastAsia="ar-SA"/>
              </w:rPr>
              <w:t>privaloma</w:t>
            </w:r>
          </w:p>
        </w:tc>
      </w:tr>
      <w:tr w:rsidR="00DC3FE4" w:rsidRPr="0036567E" w14:paraId="4DB017B8" w14:textId="11A45427" w:rsidTr="00DC3FE4">
        <w:trPr>
          <w:jc w:val="center"/>
        </w:trPr>
        <w:tc>
          <w:tcPr>
            <w:tcW w:w="460" w:type="dxa"/>
            <w:vMerge/>
            <w:tcBorders>
              <w:left w:val="single" w:sz="4" w:space="0" w:color="auto"/>
              <w:right w:val="single" w:sz="4" w:space="0" w:color="auto"/>
            </w:tcBorders>
            <w:vAlign w:val="center"/>
          </w:tcPr>
          <w:p w14:paraId="0595E073"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p>
        </w:tc>
        <w:tc>
          <w:tcPr>
            <w:tcW w:w="1874" w:type="dxa"/>
            <w:vMerge/>
            <w:tcBorders>
              <w:left w:val="single" w:sz="4" w:space="0" w:color="000001"/>
              <w:right w:val="nil"/>
            </w:tcBorders>
            <w:shd w:val="clear" w:color="auto" w:fill="FFFFFF" w:themeFill="background1"/>
            <w:vAlign w:val="center"/>
          </w:tcPr>
          <w:p w14:paraId="61D04729" w14:textId="77777777" w:rsidR="00DC3FE4" w:rsidRPr="0036567E" w:rsidRDefault="00DC3FE4" w:rsidP="000C061F">
            <w:pPr>
              <w:spacing w:after="0" w:line="240" w:lineRule="auto"/>
              <w:contextualSpacing/>
              <w:rPr>
                <w:rFonts w:ascii="Times New Roman" w:eastAsia="Arial Unicode MS" w:hAnsi="Times New Roman" w:cs="Times New Roman"/>
                <w:sz w:val="24"/>
                <w:szCs w:val="24"/>
                <w:bdr w:val="nil"/>
              </w:rPr>
            </w:pP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0E46D041" w14:textId="77777777" w:rsidR="00DC3FE4" w:rsidRPr="0036567E" w:rsidRDefault="00DC3FE4" w:rsidP="000C061F">
            <w:pPr>
              <w:spacing w:line="240" w:lineRule="auto"/>
              <w:contextualSpacing/>
              <w:jc w:val="both"/>
              <w:rPr>
                <w:rFonts w:ascii="Times New Roman" w:eastAsia="Arial Unicode MS" w:hAnsi="Times New Roman" w:cs="Times New Roman"/>
                <w:sz w:val="24"/>
                <w:szCs w:val="24"/>
                <w:bdr w:val="nil"/>
                <w:lang w:eastAsia="ar-SA"/>
              </w:rPr>
            </w:pPr>
            <w:r w:rsidRPr="0036567E">
              <w:rPr>
                <w:rFonts w:ascii="Times New Roman" w:eastAsia="Arial Unicode MS" w:hAnsi="Times New Roman" w:cs="Times New Roman"/>
                <w:sz w:val="24"/>
                <w:szCs w:val="24"/>
                <w:bdr w:val="nil"/>
                <w:lang w:eastAsia="ar-SA"/>
              </w:rPr>
              <w:t xml:space="preserve">Turi būti „KVM </w:t>
            </w:r>
            <w:proofErr w:type="spellStart"/>
            <w:r w:rsidRPr="0036567E">
              <w:rPr>
                <w:rFonts w:ascii="Times New Roman" w:eastAsia="Arial Unicode MS" w:hAnsi="Times New Roman" w:cs="Times New Roman"/>
                <w:sz w:val="24"/>
                <w:szCs w:val="24"/>
                <w:bdr w:val="nil"/>
                <w:lang w:eastAsia="ar-SA"/>
              </w:rPr>
              <w:t>over</w:t>
            </w:r>
            <w:proofErr w:type="spellEnd"/>
            <w:r w:rsidRPr="0036567E">
              <w:rPr>
                <w:rFonts w:ascii="Times New Roman" w:eastAsia="Arial Unicode MS" w:hAnsi="Times New Roman" w:cs="Times New Roman"/>
                <w:sz w:val="24"/>
                <w:szCs w:val="24"/>
                <w:bdr w:val="nil"/>
                <w:lang w:eastAsia="ar-SA"/>
              </w:rPr>
              <w:t xml:space="preserve"> IP“ funkcionalumas (grafinė nepriklausoma nuo operacinės sistemos sąsaja, virtuali grafinė konsolė, virtualių lokalių CD-ROM įrenginių valdymas).</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83D1E1A" w14:textId="6FFB7EB0" w:rsidR="00DC3FE4" w:rsidRPr="0036567E" w:rsidRDefault="00DC3FE4" w:rsidP="00DC3FE4">
            <w:pPr>
              <w:spacing w:line="240" w:lineRule="auto"/>
              <w:contextualSpacing/>
              <w:jc w:val="center"/>
              <w:rPr>
                <w:rFonts w:ascii="Times New Roman" w:eastAsia="Arial Unicode MS" w:hAnsi="Times New Roman" w:cs="Times New Roman"/>
                <w:sz w:val="24"/>
                <w:szCs w:val="24"/>
                <w:bdr w:val="nil"/>
                <w:lang w:eastAsia="ar-SA"/>
              </w:rPr>
            </w:pPr>
            <w:r w:rsidRPr="0036567E">
              <w:rPr>
                <w:rFonts w:ascii="Times New Roman" w:hAnsi="Times New Roman" w:cs="Times New Roman"/>
                <w:sz w:val="24"/>
                <w:szCs w:val="24"/>
              </w:rPr>
              <w:t>įrašyti</w:t>
            </w:r>
          </w:p>
        </w:tc>
      </w:tr>
      <w:tr w:rsidR="00DC3FE4" w:rsidRPr="0036567E" w14:paraId="059664C9" w14:textId="0BB8C5A8" w:rsidTr="00DC3FE4">
        <w:trPr>
          <w:jc w:val="center"/>
        </w:trPr>
        <w:tc>
          <w:tcPr>
            <w:tcW w:w="460" w:type="dxa"/>
            <w:vMerge/>
            <w:tcBorders>
              <w:left w:val="single" w:sz="4" w:space="0" w:color="auto"/>
              <w:right w:val="single" w:sz="4" w:space="0" w:color="auto"/>
            </w:tcBorders>
            <w:vAlign w:val="center"/>
          </w:tcPr>
          <w:p w14:paraId="778AB9F8"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p>
        </w:tc>
        <w:tc>
          <w:tcPr>
            <w:tcW w:w="1874" w:type="dxa"/>
            <w:vMerge/>
            <w:tcBorders>
              <w:left w:val="single" w:sz="4" w:space="0" w:color="000001"/>
              <w:right w:val="nil"/>
            </w:tcBorders>
            <w:shd w:val="clear" w:color="auto" w:fill="FFFFFF" w:themeFill="background1"/>
            <w:vAlign w:val="center"/>
          </w:tcPr>
          <w:p w14:paraId="200D4DEA" w14:textId="77777777" w:rsidR="00DC3FE4" w:rsidRPr="0036567E" w:rsidRDefault="00DC3FE4" w:rsidP="000C061F">
            <w:pPr>
              <w:spacing w:after="0" w:line="240" w:lineRule="auto"/>
              <w:contextualSpacing/>
              <w:rPr>
                <w:rFonts w:ascii="Times New Roman" w:eastAsia="Arial Unicode MS" w:hAnsi="Times New Roman" w:cs="Times New Roman"/>
                <w:sz w:val="24"/>
                <w:szCs w:val="24"/>
                <w:bdr w:val="nil"/>
              </w:rPr>
            </w:pP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3972D65C" w14:textId="77777777" w:rsidR="00DC3FE4" w:rsidRPr="0036567E" w:rsidRDefault="00DC3FE4" w:rsidP="000C061F">
            <w:pPr>
              <w:spacing w:line="240" w:lineRule="auto"/>
              <w:contextualSpacing/>
              <w:jc w:val="both"/>
              <w:rPr>
                <w:rFonts w:ascii="Times New Roman" w:eastAsia="Arial Unicode MS" w:hAnsi="Times New Roman" w:cs="Times New Roman"/>
                <w:sz w:val="24"/>
                <w:szCs w:val="24"/>
                <w:bdr w:val="nil"/>
                <w:lang w:eastAsia="ar-SA"/>
              </w:rPr>
            </w:pPr>
            <w:r w:rsidRPr="0036567E">
              <w:rPr>
                <w:rFonts w:ascii="Times New Roman" w:eastAsia="Arial Unicode MS" w:hAnsi="Times New Roman" w:cs="Times New Roman"/>
                <w:sz w:val="24"/>
                <w:szCs w:val="24"/>
                <w:bdr w:val="nil"/>
                <w:lang w:eastAsia="ar-SA"/>
              </w:rPr>
              <w:t>HTML 5 arba lygiavertė vartotojo sąsaja tiek vartotojo aplinkai, tiek virtualiai konsolei.</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A837B53" w14:textId="19C6F9F5" w:rsidR="00DC3FE4" w:rsidRPr="0036567E" w:rsidRDefault="00DC3FE4" w:rsidP="00DC3FE4">
            <w:pPr>
              <w:spacing w:line="240" w:lineRule="auto"/>
              <w:contextualSpacing/>
              <w:jc w:val="center"/>
              <w:rPr>
                <w:rFonts w:ascii="Times New Roman" w:eastAsia="Arial Unicode MS" w:hAnsi="Times New Roman" w:cs="Times New Roman"/>
                <w:i/>
                <w:iCs/>
                <w:sz w:val="24"/>
                <w:szCs w:val="24"/>
                <w:bdr w:val="nil"/>
                <w:lang w:eastAsia="ar-SA"/>
              </w:rPr>
            </w:pPr>
            <w:r w:rsidRPr="0036567E">
              <w:rPr>
                <w:rFonts w:ascii="Times New Roman" w:hAnsi="Times New Roman" w:cs="Times New Roman"/>
                <w:i/>
                <w:iCs/>
                <w:sz w:val="24"/>
                <w:szCs w:val="24"/>
              </w:rPr>
              <w:t>įrašyti</w:t>
            </w:r>
          </w:p>
        </w:tc>
      </w:tr>
      <w:tr w:rsidR="00DC3FE4" w:rsidRPr="0036567E" w14:paraId="7AA335BD" w14:textId="311EE8F5" w:rsidTr="00DC3FE4">
        <w:trPr>
          <w:jc w:val="center"/>
        </w:trPr>
        <w:tc>
          <w:tcPr>
            <w:tcW w:w="460" w:type="dxa"/>
            <w:vMerge/>
            <w:tcBorders>
              <w:left w:val="single" w:sz="4" w:space="0" w:color="auto"/>
              <w:right w:val="single" w:sz="4" w:space="0" w:color="auto"/>
            </w:tcBorders>
            <w:vAlign w:val="center"/>
          </w:tcPr>
          <w:p w14:paraId="75A532EE"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p>
        </w:tc>
        <w:tc>
          <w:tcPr>
            <w:tcW w:w="1874" w:type="dxa"/>
            <w:vMerge/>
            <w:tcBorders>
              <w:left w:val="single" w:sz="4" w:space="0" w:color="000001"/>
              <w:right w:val="nil"/>
            </w:tcBorders>
            <w:shd w:val="clear" w:color="auto" w:fill="FFFFFF" w:themeFill="background1"/>
            <w:vAlign w:val="center"/>
          </w:tcPr>
          <w:p w14:paraId="5D9FD257" w14:textId="77777777" w:rsidR="00DC3FE4" w:rsidRPr="0036567E" w:rsidRDefault="00DC3FE4" w:rsidP="000C061F">
            <w:pPr>
              <w:spacing w:after="0" w:line="240" w:lineRule="auto"/>
              <w:contextualSpacing/>
              <w:rPr>
                <w:rFonts w:ascii="Times New Roman" w:eastAsia="Arial Unicode MS" w:hAnsi="Times New Roman" w:cs="Times New Roman"/>
                <w:sz w:val="24"/>
                <w:szCs w:val="24"/>
                <w:bdr w:val="nil"/>
              </w:rPr>
            </w:pP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57553370" w14:textId="77777777" w:rsidR="00DC3FE4" w:rsidRPr="0036567E" w:rsidRDefault="00DC3FE4" w:rsidP="000C061F">
            <w:pPr>
              <w:spacing w:line="240" w:lineRule="auto"/>
              <w:contextualSpacing/>
              <w:jc w:val="both"/>
              <w:rPr>
                <w:rFonts w:ascii="Times New Roman" w:eastAsia="Arial Unicode MS" w:hAnsi="Times New Roman" w:cs="Times New Roman"/>
                <w:sz w:val="24"/>
                <w:szCs w:val="24"/>
                <w:bdr w:val="nil"/>
                <w:lang w:eastAsia="ar-SA"/>
              </w:rPr>
            </w:pPr>
            <w:r w:rsidRPr="0036567E">
              <w:rPr>
                <w:rFonts w:ascii="Times New Roman" w:eastAsia="Arial Unicode MS" w:hAnsi="Times New Roman" w:cs="Times New Roman"/>
                <w:sz w:val="24"/>
                <w:szCs w:val="24"/>
                <w:bdr w:val="nil"/>
                <w:lang w:eastAsia="ar-SA"/>
              </w:rPr>
              <w:t>Turi palaikyti nuotolinį pilną serverio įtampos išjungimą.</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9DBD5A0" w14:textId="7E4AE1D7" w:rsidR="00DC3FE4" w:rsidRPr="0036567E" w:rsidRDefault="00DC3FE4" w:rsidP="00DC3FE4">
            <w:pPr>
              <w:spacing w:line="240" w:lineRule="auto"/>
              <w:contextualSpacing/>
              <w:jc w:val="center"/>
              <w:rPr>
                <w:rFonts w:ascii="Times New Roman" w:eastAsia="Arial Unicode MS" w:hAnsi="Times New Roman" w:cs="Times New Roman"/>
                <w:sz w:val="24"/>
                <w:szCs w:val="24"/>
                <w:bdr w:val="nil"/>
                <w:lang w:eastAsia="ar-SA"/>
              </w:rPr>
            </w:pPr>
            <w:r w:rsidRPr="0036567E">
              <w:rPr>
                <w:rFonts w:ascii="Times New Roman" w:eastAsia="Arial Unicode MS" w:hAnsi="Times New Roman" w:cs="Times New Roman"/>
                <w:sz w:val="24"/>
                <w:szCs w:val="24"/>
                <w:bdr w:val="nil"/>
                <w:lang w:eastAsia="ar-SA"/>
              </w:rPr>
              <w:t>privaloma</w:t>
            </w:r>
          </w:p>
        </w:tc>
      </w:tr>
      <w:tr w:rsidR="00DC3FE4" w:rsidRPr="0036567E" w14:paraId="284E11F4" w14:textId="519F0DB3" w:rsidTr="00DC3FE4">
        <w:trPr>
          <w:jc w:val="center"/>
        </w:trPr>
        <w:tc>
          <w:tcPr>
            <w:tcW w:w="460" w:type="dxa"/>
            <w:vMerge/>
            <w:tcBorders>
              <w:left w:val="single" w:sz="4" w:space="0" w:color="auto"/>
              <w:right w:val="single" w:sz="4" w:space="0" w:color="auto"/>
            </w:tcBorders>
            <w:vAlign w:val="center"/>
          </w:tcPr>
          <w:p w14:paraId="62517CA2"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p>
        </w:tc>
        <w:tc>
          <w:tcPr>
            <w:tcW w:w="1874" w:type="dxa"/>
            <w:vMerge/>
            <w:tcBorders>
              <w:left w:val="single" w:sz="4" w:space="0" w:color="000001"/>
              <w:right w:val="nil"/>
            </w:tcBorders>
            <w:shd w:val="clear" w:color="auto" w:fill="FFFFFF" w:themeFill="background1"/>
            <w:vAlign w:val="center"/>
          </w:tcPr>
          <w:p w14:paraId="6B273F1F" w14:textId="77777777" w:rsidR="00DC3FE4" w:rsidRPr="0036567E" w:rsidRDefault="00DC3FE4" w:rsidP="000C061F">
            <w:pPr>
              <w:spacing w:after="0" w:line="240" w:lineRule="auto"/>
              <w:contextualSpacing/>
              <w:rPr>
                <w:rFonts w:ascii="Times New Roman" w:eastAsia="Arial Unicode MS" w:hAnsi="Times New Roman" w:cs="Times New Roman"/>
                <w:sz w:val="24"/>
                <w:szCs w:val="24"/>
                <w:bdr w:val="nil"/>
              </w:rPr>
            </w:pP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5BAD7428" w14:textId="77777777" w:rsidR="00DC3FE4" w:rsidRPr="0036567E" w:rsidRDefault="00DC3FE4" w:rsidP="000C061F">
            <w:pPr>
              <w:spacing w:line="240" w:lineRule="auto"/>
              <w:contextualSpacing/>
              <w:jc w:val="both"/>
              <w:rPr>
                <w:rFonts w:ascii="Times New Roman" w:eastAsia="Arial Unicode MS" w:hAnsi="Times New Roman" w:cs="Times New Roman"/>
                <w:sz w:val="24"/>
                <w:szCs w:val="24"/>
                <w:bdr w:val="nil"/>
                <w:lang w:eastAsia="ar-SA"/>
              </w:rPr>
            </w:pPr>
            <w:r w:rsidRPr="0036567E">
              <w:rPr>
                <w:rFonts w:ascii="Times New Roman" w:eastAsia="Times New Roman" w:hAnsi="Times New Roman" w:cs="Times New Roman"/>
                <w:sz w:val="24"/>
                <w:szCs w:val="24"/>
              </w:rPr>
              <w:t xml:space="preserve">Sistemos </w:t>
            </w:r>
            <w:proofErr w:type="spellStart"/>
            <w:r w:rsidRPr="0036567E">
              <w:rPr>
                <w:rFonts w:ascii="Times New Roman" w:eastAsia="Times New Roman" w:hAnsi="Times New Roman" w:cs="Times New Roman"/>
                <w:sz w:val="24"/>
                <w:szCs w:val="24"/>
              </w:rPr>
              <w:t>mikrokodo</w:t>
            </w:r>
            <w:proofErr w:type="spellEnd"/>
            <w:r w:rsidRPr="0036567E">
              <w:rPr>
                <w:rFonts w:ascii="Times New Roman" w:eastAsia="Times New Roman" w:hAnsi="Times New Roman" w:cs="Times New Roman"/>
                <w:sz w:val="24"/>
                <w:szCs w:val="24"/>
              </w:rPr>
              <w:t xml:space="preserve"> („</w:t>
            </w:r>
            <w:proofErr w:type="spellStart"/>
            <w:r w:rsidRPr="0036567E">
              <w:rPr>
                <w:rFonts w:ascii="Times New Roman" w:eastAsia="Times New Roman" w:hAnsi="Times New Roman" w:cs="Times New Roman"/>
                <w:sz w:val="24"/>
                <w:szCs w:val="24"/>
              </w:rPr>
              <w:t>firmware</w:t>
            </w:r>
            <w:proofErr w:type="spellEnd"/>
            <w:r w:rsidRPr="0036567E">
              <w:rPr>
                <w:rFonts w:ascii="Times New Roman" w:eastAsia="Times New Roman" w:hAnsi="Times New Roman" w:cs="Times New Roman"/>
                <w:sz w:val="24"/>
                <w:szCs w:val="24"/>
              </w:rPr>
              <w:t>“) atnaujinimai turi būti apsaugoti kriptografiniu parašu.</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DDD7D2B" w14:textId="0F466C36" w:rsidR="00DC3FE4" w:rsidRPr="0036567E" w:rsidRDefault="00DC3FE4" w:rsidP="00DC3FE4">
            <w:pPr>
              <w:spacing w:line="240" w:lineRule="auto"/>
              <w:contextualSpacing/>
              <w:jc w:val="center"/>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privaloma</w:t>
            </w:r>
          </w:p>
        </w:tc>
      </w:tr>
      <w:tr w:rsidR="00DC3FE4" w:rsidRPr="0036567E" w14:paraId="00DBDB88" w14:textId="1517BF1A" w:rsidTr="00DC3FE4">
        <w:trPr>
          <w:jc w:val="center"/>
        </w:trPr>
        <w:tc>
          <w:tcPr>
            <w:tcW w:w="460" w:type="dxa"/>
            <w:vMerge/>
            <w:tcBorders>
              <w:left w:val="single" w:sz="4" w:space="0" w:color="auto"/>
              <w:right w:val="single" w:sz="4" w:space="0" w:color="auto"/>
            </w:tcBorders>
            <w:vAlign w:val="center"/>
          </w:tcPr>
          <w:p w14:paraId="561374F0"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p>
        </w:tc>
        <w:tc>
          <w:tcPr>
            <w:tcW w:w="1874" w:type="dxa"/>
            <w:vMerge/>
            <w:tcBorders>
              <w:left w:val="single" w:sz="4" w:space="0" w:color="000001"/>
              <w:right w:val="nil"/>
            </w:tcBorders>
            <w:shd w:val="clear" w:color="auto" w:fill="FFFFFF" w:themeFill="background1"/>
            <w:vAlign w:val="center"/>
          </w:tcPr>
          <w:p w14:paraId="4379F6FA" w14:textId="77777777" w:rsidR="00DC3FE4" w:rsidRPr="0036567E" w:rsidRDefault="00DC3FE4" w:rsidP="000C061F">
            <w:pPr>
              <w:spacing w:after="0" w:line="240" w:lineRule="auto"/>
              <w:contextualSpacing/>
              <w:rPr>
                <w:rFonts w:ascii="Times New Roman" w:eastAsia="Arial Unicode MS" w:hAnsi="Times New Roman" w:cs="Times New Roman"/>
                <w:sz w:val="24"/>
                <w:szCs w:val="24"/>
                <w:bdr w:val="nil"/>
              </w:rPr>
            </w:pP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39049BDA" w14:textId="77777777" w:rsidR="00DC3FE4" w:rsidRPr="0036567E" w:rsidRDefault="00DC3FE4" w:rsidP="000C061F">
            <w:pPr>
              <w:spacing w:line="240" w:lineRule="auto"/>
              <w:contextualSpacing/>
              <w:jc w:val="both"/>
              <w:rPr>
                <w:rFonts w:ascii="Times New Roman" w:eastAsia="Times New Roman" w:hAnsi="Times New Roman" w:cs="Times New Roman"/>
                <w:sz w:val="24"/>
                <w:szCs w:val="24"/>
              </w:rPr>
            </w:pPr>
            <w:r w:rsidRPr="0036567E">
              <w:rPr>
                <w:rFonts w:ascii="Times New Roman" w:hAnsi="Times New Roman" w:cs="Times New Roman"/>
                <w:sz w:val="24"/>
                <w:szCs w:val="24"/>
              </w:rPr>
              <w:t>Turi palaikyti saugų visišką duomenų sunaikinimą nuotoliniu tarnybinėje stotyje sumontuotoms laikmenoms.</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B0B122D" w14:textId="0EE7A183" w:rsidR="00DC3FE4" w:rsidRPr="0036567E" w:rsidRDefault="00DC3FE4" w:rsidP="00DC3FE4">
            <w:pPr>
              <w:spacing w:line="240" w:lineRule="auto"/>
              <w:contextualSpacing/>
              <w:jc w:val="center"/>
              <w:rPr>
                <w:rFonts w:ascii="Times New Roman" w:hAnsi="Times New Roman" w:cs="Times New Roman"/>
                <w:sz w:val="24"/>
                <w:szCs w:val="24"/>
              </w:rPr>
            </w:pPr>
            <w:r w:rsidRPr="0036567E">
              <w:rPr>
                <w:rFonts w:ascii="Times New Roman" w:hAnsi="Times New Roman" w:cs="Times New Roman"/>
                <w:sz w:val="24"/>
                <w:szCs w:val="24"/>
              </w:rPr>
              <w:t>privaloma</w:t>
            </w:r>
          </w:p>
        </w:tc>
      </w:tr>
      <w:tr w:rsidR="00DC3FE4" w:rsidRPr="0036567E" w14:paraId="3C49660E" w14:textId="02C51800" w:rsidTr="00DC3FE4">
        <w:trPr>
          <w:trHeight w:val="600"/>
          <w:jc w:val="center"/>
        </w:trPr>
        <w:tc>
          <w:tcPr>
            <w:tcW w:w="460" w:type="dxa"/>
            <w:vMerge/>
            <w:tcBorders>
              <w:left w:val="single" w:sz="4" w:space="0" w:color="auto"/>
              <w:right w:val="single" w:sz="4" w:space="0" w:color="auto"/>
            </w:tcBorders>
            <w:vAlign w:val="center"/>
          </w:tcPr>
          <w:p w14:paraId="0D81A203"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p>
        </w:tc>
        <w:tc>
          <w:tcPr>
            <w:tcW w:w="1874" w:type="dxa"/>
            <w:vMerge/>
            <w:tcBorders>
              <w:left w:val="single" w:sz="4" w:space="0" w:color="000001"/>
              <w:right w:val="nil"/>
            </w:tcBorders>
            <w:shd w:val="clear" w:color="auto" w:fill="FFFFFF" w:themeFill="background1"/>
            <w:vAlign w:val="center"/>
          </w:tcPr>
          <w:p w14:paraId="41310A02" w14:textId="77777777" w:rsidR="00DC3FE4" w:rsidRPr="0036567E" w:rsidRDefault="00DC3FE4" w:rsidP="000C061F">
            <w:pPr>
              <w:spacing w:after="0" w:line="240" w:lineRule="auto"/>
              <w:contextualSpacing/>
              <w:rPr>
                <w:rFonts w:ascii="Times New Roman" w:eastAsia="Arial Unicode MS" w:hAnsi="Times New Roman" w:cs="Times New Roman"/>
                <w:sz w:val="24"/>
                <w:szCs w:val="24"/>
                <w:bdr w:val="nil"/>
              </w:rPr>
            </w:pPr>
          </w:p>
        </w:tc>
        <w:tc>
          <w:tcPr>
            <w:tcW w:w="4301" w:type="dxa"/>
            <w:tcBorders>
              <w:top w:val="single" w:sz="4" w:space="0" w:color="000001"/>
              <w:left w:val="single" w:sz="4" w:space="0" w:color="000001"/>
              <w:right w:val="single" w:sz="4" w:space="0" w:color="000001"/>
            </w:tcBorders>
            <w:shd w:val="clear" w:color="auto" w:fill="FFFFFF" w:themeFill="background1"/>
            <w:vAlign w:val="center"/>
          </w:tcPr>
          <w:p w14:paraId="1159C78F" w14:textId="77777777" w:rsidR="00DC3FE4" w:rsidRPr="0036567E" w:rsidRDefault="00DC3FE4" w:rsidP="000C061F">
            <w:pPr>
              <w:spacing w:line="240" w:lineRule="auto"/>
              <w:contextualSpacing/>
              <w:jc w:val="both"/>
              <w:rPr>
                <w:rFonts w:ascii="Times New Roman" w:eastAsia="Times New Roman" w:hAnsi="Times New Roman" w:cs="Times New Roman"/>
                <w:sz w:val="24"/>
                <w:szCs w:val="24"/>
                <w:lang w:val="en-US"/>
              </w:rPr>
            </w:pPr>
            <w:r w:rsidRPr="0036567E">
              <w:rPr>
                <w:rFonts w:ascii="Times New Roman" w:hAnsi="Times New Roman" w:cs="Times New Roman"/>
                <w:sz w:val="24"/>
                <w:szCs w:val="24"/>
              </w:rPr>
              <w:t>Turi palaikyti pilną sistemos nustatymų, bei sisteminio kodo atnaujinimų užrakinimą nuo neautorizuotų veiksmų.</w:t>
            </w:r>
          </w:p>
        </w:tc>
        <w:tc>
          <w:tcPr>
            <w:tcW w:w="2993" w:type="dxa"/>
            <w:tcBorders>
              <w:top w:val="single" w:sz="4" w:space="0" w:color="000001"/>
              <w:left w:val="single" w:sz="4" w:space="0" w:color="000001"/>
              <w:right w:val="single" w:sz="4" w:space="0" w:color="000001"/>
            </w:tcBorders>
            <w:shd w:val="clear" w:color="auto" w:fill="FFFFFF" w:themeFill="background1"/>
          </w:tcPr>
          <w:p w14:paraId="5E366EB2" w14:textId="1A529372" w:rsidR="00DC3FE4" w:rsidRPr="0036567E" w:rsidRDefault="00DC3FE4" w:rsidP="00DC3FE4">
            <w:pPr>
              <w:spacing w:line="240" w:lineRule="auto"/>
              <w:contextualSpacing/>
              <w:jc w:val="center"/>
              <w:rPr>
                <w:rFonts w:ascii="Times New Roman" w:hAnsi="Times New Roman" w:cs="Times New Roman"/>
                <w:sz w:val="24"/>
                <w:szCs w:val="24"/>
              </w:rPr>
            </w:pPr>
            <w:r w:rsidRPr="0036567E">
              <w:rPr>
                <w:rFonts w:ascii="Times New Roman" w:hAnsi="Times New Roman" w:cs="Times New Roman"/>
                <w:sz w:val="24"/>
                <w:szCs w:val="24"/>
              </w:rPr>
              <w:t>privaloma</w:t>
            </w:r>
          </w:p>
        </w:tc>
      </w:tr>
      <w:tr w:rsidR="00DC3FE4" w:rsidRPr="0036567E" w14:paraId="2B9E2C53" w14:textId="6941936E" w:rsidTr="00DC3FE4">
        <w:trPr>
          <w:jc w:val="center"/>
        </w:trPr>
        <w:tc>
          <w:tcPr>
            <w:tcW w:w="460" w:type="dxa"/>
            <w:tcBorders>
              <w:top w:val="single" w:sz="4" w:space="0" w:color="auto"/>
              <w:left w:val="single" w:sz="4" w:space="0" w:color="auto"/>
              <w:bottom w:val="single" w:sz="4" w:space="0" w:color="auto"/>
              <w:right w:val="single" w:sz="4" w:space="0" w:color="auto"/>
            </w:tcBorders>
            <w:vAlign w:val="center"/>
            <w:hideMark/>
          </w:tcPr>
          <w:p w14:paraId="66DD0E43"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14.</w:t>
            </w:r>
          </w:p>
        </w:tc>
        <w:tc>
          <w:tcPr>
            <w:tcW w:w="1874" w:type="dxa"/>
            <w:tcBorders>
              <w:top w:val="single" w:sz="4" w:space="0" w:color="000001"/>
              <w:left w:val="single" w:sz="4" w:space="0" w:color="000001"/>
              <w:bottom w:val="single" w:sz="4" w:space="0" w:color="000001"/>
              <w:right w:val="nil"/>
            </w:tcBorders>
            <w:shd w:val="clear" w:color="auto" w:fill="FFFFFF" w:themeFill="background1"/>
            <w:vAlign w:val="center"/>
          </w:tcPr>
          <w:p w14:paraId="4978FEC0" w14:textId="77777777" w:rsidR="00DC3FE4" w:rsidRPr="0036567E" w:rsidRDefault="00DC3FE4" w:rsidP="000C061F">
            <w:pPr>
              <w:spacing w:after="0" w:line="240" w:lineRule="auto"/>
              <w:contextualSpacing/>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rPr>
              <w:t>Komplektacija</w:t>
            </w: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41D1E07E" w14:textId="77777777" w:rsidR="00DC3FE4" w:rsidRPr="0036567E" w:rsidRDefault="00DC3FE4" w:rsidP="000C061F">
            <w:pPr>
              <w:spacing w:line="240" w:lineRule="auto"/>
              <w:contextualSpacing/>
              <w:jc w:val="both"/>
              <w:rPr>
                <w:rFonts w:ascii="Times New Roman" w:eastAsia="Times New Roman" w:hAnsi="Times New Roman" w:cs="Times New Roman"/>
                <w:sz w:val="24"/>
                <w:szCs w:val="24"/>
              </w:rPr>
            </w:pPr>
            <w:r w:rsidRPr="0036567E">
              <w:rPr>
                <w:rFonts w:ascii="Times New Roman" w:eastAsia="Arial Unicode MS" w:hAnsi="Times New Roman" w:cs="Times New Roman"/>
                <w:sz w:val="24"/>
                <w:szCs w:val="24"/>
                <w:bdr w:val="nil"/>
              </w:rPr>
              <w:t xml:space="preserve">Turi būti pateikti visi reikiami jungiamieji kabeliai, jungtys, tvirtinimo detalės bei priemonės, skirtos įrangos pajungimui ir montavimui į 19“ montažinę spintą, bei apjungimui su tinko įranga ir prie PDU.  </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3C1E1F8" w14:textId="26B7EB8B" w:rsidR="00DC3FE4" w:rsidRPr="0036567E" w:rsidRDefault="00DC3FE4" w:rsidP="00DC3FE4">
            <w:pPr>
              <w:spacing w:line="240" w:lineRule="auto"/>
              <w:contextualSpacing/>
              <w:jc w:val="center"/>
              <w:rPr>
                <w:rFonts w:ascii="Times New Roman" w:eastAsia="Arial Unicode MS" w:hAnsi="Times New Roman" w:cs="Times New Roman"/>
                <w:sz w:val="24"/>
                <w:szCs w:val="24"/>
                <w:bdr w:val="nil"/>
              </w:rPr>
            </w:pPr>
            <w:r w:rsidRPr="0036567E">
              <w:rPr>
                <w:rFonts w:ascii="Times New Roman" w:eastAsia="Arial Unicode MS" w:hAnsi="Times New Roman" w:cs="Times New Roman"/>
                <w:sz w:val="24"/>
                <w:szCs w:val="24"/>
                <w:bdr w:val="nil"/>
              </w:rPr>
              <w:t>privaloma</w:t>
            </w:r>
          </w:p>
        </w:tc>
      </w:tr>
      <w:tr w:rsidR="00DC3FE4" w:rsidRPr="0036567E" w14:paraId="0DCD197E" w14:textId="10069601" w:rsidTr="00DC3FE4">
        <w:trPr>
          <w:trHeight w:val="1136"/>
          <w:jc w:val="center"/>
        </w:trPr>
        <w:tc>
          <w:tcPr>
            <w:tcW w:w="460" w:type="dxa"/>
            <w:tcBorders>
              <w:top w:val="single" w:sz="4" w:space="0" w:color="auto"/>
              <w:left w:val="single" w:sz="4" w:space="0" w:color="auto"/>
              <w:right w:val="single" w:sz="4" w:space="0" w:color="auto"/>
            </w:tcBorders>
            <w:vAlign w:val="center"/>
          </w:tcPr>
          <w:p w14:paraId="6E172ADD"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15.</w:t>
            </w:r>
          </w:p>
        </w:tc>
        <w:tc>
          <w:tcPr>
            <w:tcW w:w="1874" w:type="dxa"/>
            <w:tcBorders>
              <w:top w:val="single" w:sz="4" w:space="0" w:color="000001"/>
              <w:left w:val="single" w:sz="4" w:space="0" w:color="000001"/>
              <w:right w:val="nil"/>
            </w:tcBorders>
            <w:shd w:val="clear" w:color="auto" w:fill="FFFFFF" w:themeFill="background1"/>
            <w:vAlign w:val="center"/>
          </w:tcPr>
          <w:p w14:paraId="09D461C4" w14:textId="77777777" w:rsidR="00DC3FE4" w:rsidRPr="0036567E" w:rsidRDefault="00DC3FE4" w:rsidP="000C061F">
            <w:pPr>
              <w:spacing w:after="0" w:line="240" w:lineRule="auto"/>
              <w:contextualSpacing/>
              <w:rPr>
                <w:rFonts w:ascii="Times New Roman" w:eastAsia="Times New Roman" w:hAnsi="Times New Roman" w:cs="Times New Roman"/>
                <w:b/>
                <w:bCs/>
                <w:sz w:val="24"/>
                <w:szCs w:val="24"/>
              </w:rPr>
            </w:pPr>
            <w:r w:rsidRPr="0036567E">
              <w:rPr>
                <w:rFonts w:ascii="Times New Roman" w:hAnsi="Times New Roman" w:cs="Times New Roman"/>
                <w:b/>
                <w:bCs/>
                <w:sz w:val="24"/>
                <w:szCs w:val="24"/>
              </w:rPr>
              <w:t>Virtualizacija</w:t>
            </w:r>
          </w:p>
          <w:p w14:paraId="33B74AE2" w14:textId="77777777" w:rsidR="00DC3FE4" w:rsidRPr="0036567E" w:rsidRDefault="00DC3FE4" w:rsidP="000C061F">
            <w:pPr>
              <w:spacing w:after="0" w:line="240" w:lineRule="auto"/>
              <w:contextualSpacing/>
              <w:rPr>
                <w:rFonts w:ascii="Times New Roman" w:eastAsia="Times New Roman" w:hAnsi="Times New Roman" w:cs="Times New Roman"/>
                <w:sz w:val="24"/>
                <w:szCs w:val="24"/>
              </w:rPr>
            </w:pPr>
          </w:p>
        </w:tc>
        <w:tc>
          <w:tcPr>
            <w:tcW w:w="4301" w:type="dxa"/>
            <w:tcBorders>
              <w:top w:val="single" w:sz="4" w:space="0" w:color="000001"/>
              <w:left w:val="single" w:sz="4" w:space="0" w:color="000001"/>
              <w:right w:val="single" w:sz="4" w:space="0" w:color="000001"/>
            </w:tcBorders>
            <w:shd w:val="clear" w:color="auto" w:fill="FFFFFF" w:themeFill="background1"/>
            <w:vAlign w:val="center"/>
          </w:tcPr>
          <w:p w14:paraId="19C0A02A" w14:textId="77777777" w:rsidR="00DC3FE4" w:rsidRPr="0036567E" w:rsidRDefault="00DC3FE4" w:rsidP="000C061F">
            <w:pPr>
              <w:spacing w:line="240" w:lineRule="auto"/>
              <w:contextualSpacing/>
              <w:jc w:val="both"/>
              <w:rPr>
                <w:rFonts w:ascii="Times New Roman" w:eastAsia="Times New Roman" w:hAnsi="Times New Roman" w:cs="Times New Roman"/>
                <w:sz w:val="24"/>
                <w:szCs w:val="24"/>
              </w:rPr>
            </w:pPr>
            <w:r w:rsidRPr="0036567E">
              <w:rPr>
                <w:rFonts w:ascii="Times New Roman" w:hAnsi="Times New Roman" w:cs="Times New Roman"/>
                <w:sz w:val="24"/>
                <w:szCs w:val="24"/>
              </w:rPr>
              <w:t xml:space="preserve">Kartu su tarnybine stotimi turi būti pateiktas ir reikiamas skaičius Microsoft Server 2025 Data </w:t>
            </w:r>
            <w:proofErr w:type="spellStart"/>
            <w:r w:rsidRPr="0036567E">
              <w:rPr>
                <w:rFonts w:ascii="Times New Roman" w:hAnsi="Times New Roman" w:cs="Times New Roman"/>
                <w:sz w:val="24"/>
                <w:szCs w:val="24"/>
              </w:rPr>
              <w:t>Center</w:t>
            </w:r>
            <w:proofErr w:type="spellEnd"/>
            <w:r w:rsidRPr="0036567E">
              <w:rPr>
                <w:rFonts w:ascii="Times New Roman" w:hAnsi="Times New Roman" w:cs="Times New Roman"/>
                <w:sz w:val="24"/>
                <w:szCs w:val="24"/>
              </w:rPr>
              <w:t xml:space="preserve"> licencijų (naujausios versijos) visiems tarnybinės stoties procesoriaus branduoliams ir suteikiančiomis galimybę naudot </w:t>
            </w:r>
            <w:proofErr w:type="spellStart"/>
            <w:r w:rsidRPr="0036567E">
              <w:rPr>
                <w:rFonts w:ascii="Times New Roman" w:hAnsi="Times New Roman" w:cs="Times New Roman"/>
                <w:sz w:val="24"/>
                <w:szCs w:val="24"/>
              </w:rPr>
              <w:t>HyperV</w:t>
            </w:r>
            <w:proofErr w:type="spellEnd"/>
            <w:r w:rsidRPr="0036567E">
              <w:rPr>
                <w:rFonts w:ascii="Times New Roman" w:hAnsi="Times New Roman" w:cs="Times New Roman"/>
                <w:sz w:val="24"/>
                <w:szCs w:val="24"/>
              </w:rPr>
              <w:t xml:space="preserve"> virtualizaciją. Licencijų tipas -- nuolatinės.</w:t>
            </w:r>
          </w:p>
        </w:tc>
        <w:tc>
          <w:tcPr>
            <w:tcW w:w="2993" w:type="dxa"/>
            <w:tcBorders>
              <w:top w:val="single" w:sz="4" w:space="0" w:color="000001"/>
              <w:left w:val="single" w:sz="4" w:space="0" w:color="000001"/>
              <w:right w:val="single" w:sz="4" w:space="0" w:color="000001"/>
            </w:tcBorders>
            <w:shd w:val="clear" w:color="auto" w:fill="FFFFFF" w:themeFill="background1"/>
          </w:tcPr>
          <w:p w14:paraId="67B54C99" w14:textId="78D3EFF6" w:rsidR="00DC3FE4" w:rsidRPr="0036567E" w:rsidRDefault="00DC3FE4" w:rsidP="00DC3FE4">
            <w:pPr>
              <w:spacing w:line="240" w:lineRule="auto"/>
              <w:contextualSpacing/>
              <w:jc w:val="center"/>
              <w:rPr>
                <w:rFonts w:ascii="Times New Roman" w:hAnsi="Times New Roman" w:cs="Times New Roman"/>
                <w:i/>
                <w:iCs/>
                <w:sz w:val="24"/>
                <w:szCs w:val="24"/>
              </w:rPr>
            </w:pPr>
            <w:r w:rsidRPr="0036567E">
              <w:rPr>
                <w:rFonts w:ascii="Times New Roman" w:hAnsi="Times New Roman" w:cs="Times New Roman"/>
                <w:i/>
                <w:iCs/>
                <w:sz w:val="24"/>
                <w:szCs w:val="24"/>
              </w:rPr>
              <w:t>įrašyti</w:t>
            </w:r>
          </w:p>
        </w:tc>
      </w:tr>
      <w:tr w:rsidR="00DC3FE4" w:rsidRPr="0036567E" w14:paraId="71AD265A" w14:textId="3148782D" w:rsidTr="00DC3FE4">
        <w:trPr>
          <w:jc w:val="center"/>
        </w:trPr>
        <w:tc>
          <w:tcPr>
            <w:tcW w:w="460" w:type="dxa"/>
            <w:vMerge w:val="restart"/>
            <w:tcBorders>
              <w:top w:val="single" w:sz="4" w:space="0" w:color="auto"/>
              <w:left w:val="single" w:sz="4" w:space="0" w:color="auto"/>
              <w:right w:val="single" w:sz="4" w:space="0" w:color="auto"/>
            </w:tcBorders>
            <w:vAlign w:val="center"/>
            <w:hideMark/>
          </w:tcPr>
          <w:p w14:paraId="1057AD06"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16.</w:t>
            </w:r>
          </w:p>
        </w:tc>
        <w:tc>
          <w:tcPr>
            <w:tcW w:w="1874" w:type="dxa"/>
            <w:vMerge w:val="restart"/>
            <w:tcBorders>
              <w:top w:val="single" w:sz="4" w:space="0" w:color="000001"/>
              <w:left w:val="single" w:sz="4" w:space="0" w:color="000001"/>
              <w:right w:val="nil"/>
            </w:tcBorders>
            <w:shd w:val="clear" w:color="auto" w:fill="FFFFFF" w:themeFill="background1"/>
            <w:vAlign w:val="center"/>
          </w:tcPr>
          <w:p w14:paraId="0E958624" w14:textId="77777777" w:rsidR="00DC3FE4" w:rsidRPr="0036567E" w:rsidRDefault="00DC3FE4" w:rsidP="000C061F">
            <w:pPr>
              <w:spacing w:after="0" w:line="240" w:lineRule="auto"/>
              <w:contextualSpacing/>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bdr w:val="nil"/>
              </w:rPr>
              <w:t>Garantinė techninė priežiūra</w:t>
            </w: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1947C715" w14:textId="77777777" w:rsidR="00DC3FE4" w:rsidRPr="0036567E" w:rsidRDefault="00DC3FE4" w:rsidP="000C061F">
            <w:pPr>
              <w:spacing w:line="240" w:lineRule="auto"/>
              <w:contextualSpacing/>
              <w:jc w:val="both"/>
              <w:rPr>
                <w:rFonts w:ascii="Times New Roman" w:eastAsia="Times New Roman" w:hAnsi="Times New Roman" w:cs="Times New Roman"/>
                <w:sz w:val="24"/>
                <w:szCs w:val="24"/>
              </w:rPr>
            </w:pPr>
            <w:r w:rsidRPr="0036567E">
              <w:rPr>
                <w:rFonts w:ascii="Times New Roman" w:hAnsi="Times New Roman" w:cs="Times New Roman"/>
                <w:sz w:val="24"/>
                <w:szCs w:val="24"/>
              </w:rPr>
              <w:t>5 metų gamintojo garantija, aptarnaujant įrangos buvimo vietoje, gedimų registravimas gamintojo palaikymo linijoje 24x7x365. Nesant galimybei problemos išspręsti nuotoliniu būdu, gamintojas turi užtikrinti specialisto atvykimą į perkančiosios organizacijos nurodytą įrangos eksploatacijos vietą  ne vėliau kaip sekančią darbo dieną nuo gedimo identifikavimo. Į garantinį aptarnavimą turi būti  įtraukti nemokami remonto darbai ir nemokamas sugedusių komponentų pakeitimas.</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4373415" w14:textId="7768E74E" w:rsidR="00DC3FE4" w:rsidRPr="0036567E" w:rsidRDefault="00DC3FE4" w:rsidP="00DC3FE4">
            <w:pPr>
              <w:spacing w:line="240" w:lineRule="auto"/>
              <w:contextualSpacing/>
              <w:jc w:val="center"/>
              <w:rPr>
                <w:rFonts w:ascii="Times New Roman" w:hAnsi="Times New Roman" w:cs="Times New Roman"/>
                <w:sz w:val="24"/>
                <w:szCs w:val="24"/>
              </w:rPr>
            </w:pPr>
            <w:r w:rsidRPr="0036567E">
              <w:rPr>
                <w:rFonts w:ascii="Times New Roman" w:hAnsi="Times New Roman" w:cs="Times New Roman"/>
                <w:sz w:val="24"/>
                <w:szCs w:val="24"/>
              </w:rPr>
              <w:t>privaloma</w:t>
            </w:r>
          </w:p>
        </w:tc>
      </w:tr>
      <w:tr w:rsidR="00DC3FE4" w:rsidRPr="0036567E" w14:paraId="77EEE2CF" w14:textId="14D5EC63" w:rsidTr="00DC3FE4">
        <w:trPr>
          <w:trHeight w:val="759"/>
          <w:jc w:val="center"/>
        </w:trPr>
        <w:tc>
          <w:tcPr>
            <w:tcW w:w="460" w:type="dxa"/>
            <w:vMerge/>
            <w:tcBorders>
              <w:left w:val="single" w:sz="4" w:space="0" w:color="auto"/>
              <w:right w:val="single" w:sz="4" w:space="0" w:color="auto"/>
            </w:tcBorders>
            <w:vAlign w:val="center"/>
            <w:hideMark/>
          </w:tcPr>
          <w:p w14:paraId="1AA52D9A"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p>
        </w:tc>
        <w:tc>
          <w:tcPr>
            <w:tcW w:w="1874" w:type="dxa"/>
            <w:vMerge/>
            <w:tcBorders>
              <w:left w:val="single" w:sz="4" w:space="0" w:color="000001"/>
              <w:right w:val="nil"/>
            </w:tcBorders>
            <w:shd w:val="clear" w:color="auto" w:fill="FFFFFF" w:themeFill="background1"/>
            <w:vAlign w:val="center"/>
          </w:tcPr>
          <w:p w14:paraId="4DD33DCB" w14:textId="77777777" w:rsidR="00DC3FE4" w:rsidRPr="0036567E" w:rsidRDefault="00DC3FE4" w:rsidP="000C061F">
            <w:pPr>
              <w:spacing w:after="0" w:line="240" w:lineRule="auto"/>
              <w:contextualSpacing/>
              <w:rPr>
                <w:rFonts w:ascii="Times New Roman" w:eastAsia="Times New Roman" w:hAnsi="Times New Roman" w:cs="Times New Roman"/>
                <w:sz w:val="24"/>
                <w:szCs w:val="24"/>
              </w:rPr>
            </w:pPr>
          </w:p>
        </w:tc>
        <w:tc>
          <w:tcPr>
            <w:tcW w:w="4301" w:type="dxa"/>
            <w:tcBorders>
              <w:top w:val="single" w:sz="4" w:space="0" w:color="000001"/>
              <w:left w:val="single" w:sz="4" w:space="0" w:color="000001"/>
              <w:right w:val="single" w:sz="4" w:space="0" w:color="000001"/>
            </w:tcBorders>
            <w:shd w:val="clear" w:color="auto" w:fill="FFFFFF" w:themeFill="background1"/>
            <w:vAlign w:val="center"/>
          </w:tcPr>
          <w:p w14:paraId="3BF66E36" w14:textId="77777777" w:rsidR="00DC3FE4" w:rsidRPr="0036567E" w:rsidRDefault="00DC3FE4" w:rsidP="000C061F">
            <w:pPr>
              <w:spacing w:line="240" w:lineRule="auto"/>
              <w:contextualSpacing/>
              <w:jc w:val="both"/>
              <w:rPr>
                <w:rFonts w:ascii="Times New Roman" w:eastAsia="Times New Roman" w:hAnsi="Times New Roman" w:cs="Times New Roman"/>
                <w:sz w:val="24"/>
                <w:szCs w:val="24"/>
              </w:rPr>
            </w:pPr>
            <w:r w:rsidRPr="0036567E">
              <w:rPr>
                <w:rFonts w:ascii="Times New Roman" w:hAnsi="Times New Roman" w:cs="Times New Roman"/>
                <w:sz w:val="24"/>
                <w:szCs w:val="24"/>
              </w:rPr>
              <w:t>Turi būti užtikrinta galimybė gamintojo svetainėje pagal serijinį numerį pasitikrinti serverio garantijos galiojimą bei lygį, taip pat serverio konfigūraciją.</w:t>
            </w:r>
          </w:p>
        </w:tc>
        <w:tc>
          <w:tcPr>
            <w:tcW w:w="2993" w:type="dxa"/>
            <w:tcBorders>
              <w:top w:val="single" w:sz="4" w:space="0" w:color="000001"/>
              <w:left w:val="single" w:sz="4" w:space="0" w:color="000001"/>
              <w:right w:val="single" w:sz="4" w:space="0" w:color="000001"/>
            </w:tcBorders>
            <w:shd w:val="clear" w:color="auto" w:fill="FFFFFF" w:themeFill="background1"/>
          </w:tcPr>
          <w:p w14:paraId="6DDA54E0" w14:textId="179962A8" w:rsidR="00DC3FE4" w:rsidRPr="0036567E" w:rsidRDefault="00DC3FE4" w:rsidP="00DC3FE4">
            <w:pPr>
              <w:spacing w:line="240" w:lineRule="auto"/>
              <w:contextualSpacing/>
              <w:jc w:val="center"/>
              <w:rPr>
                <w:rFonts w:ascii="Times New Roman" w:hAnsi="Times New Roman" w:cs="Times New Roman"/>
                <w:sz w:val="24"/>
                <w:szCs w:val="24"/>
              </w:rPr>
            </w:pPr>
            <w:r w:rsidRPr="0036567E">
              <w:rPr>
                <w:rFonts w:ascii="Times New Roman" w:hAnsi="Times New Roman" w:cs="Times New Roman"/>
                <w:sz w:val="24"/>
                <w:szCs w:val="24"/>
              </w:rPr>
              <w:t>privaloma</w:t>
            </w:r>
          </w:p>
        </w:tc>
      </w:tr>
      <w:tr w:rsidR="00DC3FE4" w:rsidRPr="0036567E" w14:paraId="2FAB2F57" w14:textId="6BF6F714" w:rsidTr="00DC3FE4">
        <w:trPr>
          <w:trHeight w:val="58"/>
          <w:jc w:val="center"/>
        </w:trPr>
        <w:tc>
          <w:tcPr>
            <w:tcW w:w="460" w:type="dxa"/>
            <w:vMerge w:val="restart"/>
            <w:tcBorders>
              <w:top w:val="single" w:sz="4" w:space="0" w:color="auto"/>
              <w:left w:val="single" w:sz="4" w:space="0" w:color="auto"/>
              <w:right w:val="single" w:sz="4" w:space="0" w:color="auto"/>
            </w:tcBorders>
            <w:vAlign w:val="center"/>
          </w:tcPr>
          <w:p w14:paraId="22800D32"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17.</w:t>
            </w:r>
          </w:p>
        </w:tc>
        <w:tc>
          <w:tcPr>
            <w:tcW w:w="1874" w:type="dxa"/>
            <w:vMerge w:val="restart"/>
            <w:tcBorders>
              <w:top w:val="single" w:sz="4" w:space="0" w:color="000001"/>
              <w:left w:val="single" w:sz="4" w:space="0" w:color="000001"/>
              <w:right w:val="nil"/>
            </w:tcBorders>
            <w:shd w:val="clear" w:color="auto" w:fill="FFFFFF" w:themeFill="background1"/>
            <w:vAlign w:val="center"/>
          </w:tcPr>
          <w:p w14:paraId="25870385" w14:textId="77777777" w:rsidR="00DC3FE4" w:rsidRPr="0036567E" w:rsidRDefault="00DC3FE4" w:rsidP="000C061F">
            <w:pPr>
              <w:spacing w:after="0" w:line="240" w:lineRule="auto"/>
              <w:contextualSpacing/>
              <w:rPr>
                <w:rFonts w:ascii="Times New Roman" w:hAnsi="Times New Roman" w:cs="Times New Roman"/>
                <w:kern w:val="2"/>
                <w:sz w:val="24"/>
                <w:szCs w:val="24"/>
                <w14:ligatures w14:val="standardContextual"/>
              </w:rPr>
            </w:pPr>
            <w:r w:rsidRPr="0036567E">
              <w:rPr>
                <w:rFonts w:ascii="Times New Roman" w:hAnsi="Times New Roman" w:cs="Times New Roman"/>
                <w:kern w:val="2"/>
                <w:sz w:val="24"/>
                <w:szCs w:val="24"/>
                <w14:ligatures w14:val="standardContextual"/>
              </w:rPr>
              <w:t>Surinkimo reikalavimai</w:t>
            </w: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479EBC50" w14:textId="77777777" w:rsidR="00DC3FE4" w:rsidRPr="0036567E" w:rsidRDefault="00DC3FE4" w:rsidP="000C061F">
            <w:pPr>
              <w:widowControl w:val="0"/>
              <w:spacing w:line="240" w:lineRule="auto"/>
              <w:contextualSpacing/>
              <w:jc w:val="both"/>
              <w:rPr>
                <w:rFonts w:ascii="Times New Roman" w:hAnsi="Times New Roman" w:cs="Times New Roman"/>
                <w:kern w:val="2"/>
                <w:sz w:val="24"/>
                <w:szCs w:val="24"/>
                <w14:ligatures w14:val="standardContextual"/>
              </w:rPr>
            </w:pPr>
            <w:r w:rsidRPr="0036567E">
              <w:rPr>
                <w:rFonts w:ascii="Times New Roman" w:eastAsia="Times New Roman" w:hAnsi="Times New Roman" w:cs="Times New Roman"/>
                <w:color w:val="000000"/>
                <w:sz w:val="24"/>
                <w:szCs w:val="24"/>
                <w:bdr w:val="nil"/>
              </w:rPr>
              <w:t xml:space="preserve">Siūlomi įrenginiai turi būti nauji ir ankščiau nenaudoti, </w:t>
            </w:r>
            <w:proofErr w:type="spellStart"/>
            <w:r w:rsidRPr="0036567E">
              <w:rPr>
                <w:rFonts w:ascii="Times New Roman" w:eastAsia="Times New Roman" w:hAnsi="Times New Roman" w:cs="Times New Roman"/>
                <w:color w:val="000000"/>
                <w:sz w:val="24"/>
                <w:szCs w:val="24"/>
                <w:bdr w:val="nil"/>
              </w:rPr>
              <w:t>gamykliškai</w:t>
            </w:r>
            <w:proofErr w:type="spellEnd"/>
            <w:r w:rsidRPr="0036567E">
              <w:rPr>
                <w:rFonts w:ascii="Times New Roman" w:eastAsia="Times New Roman" w:hAnsi="Times New Roman" w:cs="Times New Roman"/>
                <w:color w:val="000000"/>
                <w:sz w:val="24"/>
                <w:szCs w:val="24"/>
                <w:bdr w:val="nil"/>
              </w:rPr>
              <w:t xml:space="preserve"> atnaujinti (angl. </w:t>
            </w:r>
            <w:proofErr w:type="spellStart"/>
            <w:r w:rsidRPr="0036567E">
              <w:rPr>
                <w:rFonts w:ascii="Times New Roman" w:eastAsia="Times New Roman" w:hAnsi="Times New Roman" w:cs="Times New Roman"/>
                <w:color w:val="000000"/>
                <w:sz w:val="24"/>
                <w:szCs w:val="24"/>
                <w:bdr w:val="nil"/>
              </w:rPr>
              <w:t>Renewed</w:t>
            </w:r>
            <w:proofErr w:type="spellEnd"/>
            <w:r w:rsidRPr="0036567E">
              <w:rPr>
                <w:rFonts w:ascii="Times New Roman" w:eastAsia="Times New Roman" w:hAnsi="Times New Roman" w:cs="Times New Roman"/>
                <w:color w:val="000000"/>
                <w:sz w:val="24"/>
                <w:szCs w:val="24"/>
                <w:bdr w:val="nil"/>
              </w:rPr>
              <w:t xml:space="preserve">, </w:t>
            </w:r>
            <w:proofErr w:type="spellStart"/>
            <w:r w:rsidRPr="0036567E">
              <w:rPr>
                <w:rFonts w:ascii="Times New Roman" w:eastAsia="Times New Roman" w:hAnsi="Times New Roman" w:cs="Times New Roman"/>
                <w:color w:val="000000"/>
                <w:sz w:val="24"/>
                <w:szCs w:val="24"/>
                <w:bdr w:val="nil"/>
              </w:rPr>
              <w:t>Refurbished</w:t>
            </w:r>
            <w:proofErr w:type="spellEnd"/>
            <w:r w:rsidRPr="0036567E">
              <w:rPr>
                <w:rFonts w:ascii="Times New Roman" w:eastAsia="Times New Roman" w:hAnsi="Times New Roman" w:cs="Times New Roman"/>
                <w:color w:val="000000"/>
                <w:sz w:val="24"/>
                <w:szCs w:val="24"/>
                <w:bdr w:val="nil"/>
              </w:rPr>
              <w:t xml:space="preserve">, </w:t>
            </w:r>
            <w:proofErr w:type="spellStart"/>
            <w:r w:rsidRPr="0036567E">
              <w:rPr>
                <w:rFonts w:ascii="Times New Roman" w:eastAsia="Times New Roman" w:hAnsi="Times New Roman" w:cs="Times New Roman"/>
                <w:color w:val="000000"/>
                <w:sz w:val="24"/>
                <w:szCs w:val="24"/>
                <w:bdr w:val="nil"/>
              </w:rPr>
              <w:t>Remarketed</w:t>
            </w:r>
            <w:proofErr w:type="spellEnd"/>
            <w:r w:rsidRPr="0036567E">
              <w:rPr>
                <w:rFonts w:ascii="Times New Roman" w:eastAsia="Times New Roman" w:hAnsi="Times New Roman" w:cs="Times New Roman"/>
                <w:color w:val="000000"/>
                <w:sz w:val="24"/>
                <w:szCs w:val="24"/>
                <w:bdr w:val="nil"/>
              </w:rPr>
              <w:t xml:space="preserve">) komponentai neleistini. </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C71B512" w14:textId="748F1564" w:rsidR="00DC3FE4" w:rsidRPr="0036567E" w:rsidRDefault="00DC3FE4" w:rsidP="00DC3FE4">
            <w:pPr>
              <w:widowControl w:val="0"/>
              <w:spacing w:line="240" w:lineRule="auto"/>
              <w:contextualSpacing/>
              <w:jc w:val="center"/>
              <w:rPr>
                <w:rFonts w:ascii="Times New Roman" w:eastAsia="Times New Roman" w:hAnsi="Times New Roman" w:cs="Times New Roman"/>
                <w:color w:val="000000"/>
                <w:sz w:val="24"/>
                <w:szCs w:val="24"/>
                <w:bdr w:val="nil"/>
              </w:rPr>
            </w:pPr>
            <w:r w:rsidRPr="0036567E">
              <w:rPr>
                <w:rFonts w:ascii="Times New Roman" w:eastAsia="Times New Roman" w:hAnsi="Times New Roman" w:cs="Times New Roman"/>
                <w:color w:val="000000"/>
                <w:sz w:val="24"/>
                <w:szCs w:val="24"/>
                <w:bdr w:val="nil"/>
              </w:rPr>
              <w:t>privaloma</w:t>
            </w:r>
          </w:p>
        </w:tc>
      </w:tr>
      <w:tr w:rsidR="00DC3FE4" w:rsidRPr="0036567E" w14:paraId="2AC2658B" w14:textId="313C68A7" w:rsidTr="003923D3">
        <w:trPr>
          <w:trHeight w:val="823"/>
          <w:jc w:val="center"/>
        </w:trPr>
        <w:tc>
          <w:tcPr>
            <w:tcW w:w="460" w:type="dxa"/>
            <w:vMerge/>
            <w:tcBorders>
              <w:left w:val="single" w:sz="4" w:space="0" w:color="auto"/>
              <w:right w:val="single" w:sz="4" w:space="0" w:color="auto"/>
            </w:tcBorders>
            <w:vAlign w:val="center"/>
            <w:hideMark/>
          </w:tcPr>
          <w:p w14:paraId="5543F41F" w14:textId="77777777" w:rsidR="00DC3FE4" w:rsidRPr="0036567E" w:rsidRDefault="00DC3FE4" w:rsidP="000C061F">
            <w:pPr>
              <w:spacing w:after="0" w:line="240" w:lineRule="auto"/>
              <w:ind w:left="-113" w:right="-124"/>
              <w:contextualSpacing/>
              <w:rPr>
                <w:rFonts w:ascii="Times New Roman" w:eastAsia="Times New Roman" w:hAnsi="Times New Roman" w:cs="Times New Roman"/>
                <w:sz w:val="24"/>
                <w:szCs w:val="24"/>
              </w:rPr>
            </w:pPr>
          </w:p>
        </w:tc>
        <w:tc>
          <w:tcPr>
            <w:tcW w:w="1874" w:type="dxa"/>
            <w:vMerge/>
            <w:tcBorders>
              <w:left w:val="single" w:sz="4" w:space="0" w:color="000001"/>
              <w:right w:val="nil"/>
            </w:tcBorders>
            <w:shd w:val="clear" w:color="auto" w:fill="FFFFFF" w:themeFill="background1"/>
            <w:vAlign w:val="center"/>
          </w:tcPr>
          <w:p w14:paraId="2AF92919" w14:textId="77777777" w:rsidR="00DC3FE4" w:rsidRPr="0036567E" w:rsidRDefault="00DC3FE4" w:rsidP="000C061F">
            <w:pPr>
              <w:spacing w:after="0" w:line="240" w:lineRule="auto"/>
              <w:contextualSpacing/>
              <w:rPr>
                <w:rFonts w:ascii="Times New Roman" w:eastAsia="Times New Roman" w:hAnsi="Times New Roman" w:cs="Times New Roman"/>
                <w:sz w:val="24"/>
                <w:szCs w:val="24"/>
              </w:rPr>
            </w:pPr>
          </w:p>
        </w:tc>
        <w:tc>
          <w:tcPr>
            <w:tcW w:w="4301"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33AA63C6" w14:textId="77777777" w:rsidR="00DC3FE4" w:rsidRPr="0036567E" w:rsidRDefault="00DC3FE4" w:rsidP="000C061F">
            <w:pPr>
              <w:spacing w:line="240" w:lineRule="auto"/>
              <w:contextualSpacing/>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bdr w:val="nil"/>
              </w:rPr>
              <w:t xml:space="preserve">Visos komplektuojamos įrenginio dalys privalo būti komplektuojamos įrenginio </w:t>
            </w:r>
            <w:r w:rsidRPr="0036567E">
              <w:rPr>
                <w:rFonts w:ascii="Times New Roman" w:eastAsia="Times New Roman" w:hAnsi="Times New Roman" w:cs="Times New Roman"/>
                <w:color w:val="000000"/>
                <w:sz w:val="24"/>
                <w:szCs w:val="24"/>
                <w:bdr w:val="nil"/>
              </w:rPr>
              <w:lastRenderedPageBreak/>
              <w:t>gamintojo ir pažymėtos gamintojo gamykliniais kodais.</w:t>
            </w:r>
          </w:p>
        </w:tc>
        <w:tc>
          <w:tcPr>
            <w:tcW w:w="2993"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587A4E8" w14:textId="10792B98" w:rsidR="00DC3FE4" w:rsidRPr="0036567E" w:rsidRDefault="00DC3FE4" w:rsidP="00DC3FE4">
            <w:pPr>
              <w:spacing w:line="240" w:lineRule="auto"/>
              <w:contextualSpacing/>
              <w:jc w:val="center"/>
              <w:rPr>
                <w:rFonts w:ascii="Times New Roman" w:eastAsia="Times New Roman" w:hAnsi="Times New Roman" w:cs="Times New Roman"/>
                <w:color w:val="000000"/>
                <w:sz w:val="24"/>
                <w:szCs w:val="24"/>
                <w:bdr w:val="nil"/>
              </w:rPr>
            </w:pPr>
            <w:r w:rsidRPr="0036567E">
              <w:rPr>
                <w:rFonts w:ascii="Times New Roman" w:eastAsia="Times New Roman" w:hAnsi="Times New Roman" w:cs="Times New Roman"/>
                <w:color w:val="000000"/>
                <w:sz w:val="24"/>
                <w:szCs w:val="24"/>
                <w:bdr w:val="nil"/>
              </w:rPr>
              <w:lastRenderedPageBreak/>
              <w:t>privaloma</w:t>
            </w:r>
          </w:p>
        </w:tc>
      </w:tr>
      <w:tr w:rsidR="003923D3" w:rsidRPr="0036567E" w14:paraId="78C598B2" w14:textId="77777777" w:rsidTr="00233E52">
        <w:trPr>
          <w:trHeight w:val="823"/>
          <w:jc w:val="center"/>
        </w:trPr>
        <w:tc>
          <w:tcPr>
            <w:tcW w:w="460" w:type="dxa"/>
            <w:tcBorders>
              <w:left w:val="single" w:sz="4" w:space="0" w:color="auto"/>
              <w:bottom w:val="single" w:sz="4" w:space="0" w:color="auto"/>
              <w:right w:val="single" w:sz="4" w:space="0" w:color="auto"/>
            </w:tcBorders>
            <w:vAlign w:val="center"/>
          </w:tcPr>
          <w:p w14:paraId="63A4D025" w14:textId="3CD6DE4C" w:rsidR="003923D3" w:rsidRPr="0036567E" w:rsidRDefault="003923D3" w:rsidP="003923D3">
            <w:pPr>
              <w:spacing w:after="0" w:line="240" w:lineRule="auto"/>
              <w:ind w:left="-113" w:right="-124"/>
              <w:contextualSpacing/>
              <w:rPr>
                <w:rFonts w:ascii="Times New Roman" w:eastAsia="Times New Roman" w:hAnsi="Times New Roman" w:cs="Times New Roman"/>
                <w:sz w:val="24"/>
                <w:szCs w:val="24"/>
              </w:rPr>
            </w:pPr>
            <w:r w:rsidRPr="0036567E">
              <w:rPr>
                <w:rFonts w:ascii="Times New Roman" w:eastAsia="Times New Roman" w:hAnsi="Times New Roman" w:cs="Times New Roman"/>
                <w:sz w:val="24"/>
                <w:szCs w:val="24"/>
              </w:rPr>
              <w:t>18.</w:t>
            </w:r>
          </w:p>
        </w:tc>
        <w:tc>
          <w:tcPr>
            <w:tcW w:w="1874" w:type="dxa"/>
            <w:tcBorders>
              <w:top w:val="single" w:sz="4" w:space="0" w:color="000000"/>
              <w:left w:val="single" w:sz="4" w:space="0" w:color="000000"/>
              <w:bottom w:val="single" w:sz="4" w:space="0" w:color="000000"/>
              <w:right w:val="single" w:sz="4" w:space="0" w:color="000000"/>
            </w:tcBorders>
            <w:vAlign w:val="center"/>
          </w:tcPr>
          <w:p w14:paraId="44D20803" w14:textId="07E4CA9B" w:rsidR="003923D3" w:rsidRPr="0036567E" w:rsidRDefault="003923D3" w:rsidP="003923D3">
            <w:pPr>
              <w:spacing w:after="0" w:line="240" w:lineRule="auto"/>
              <w:contextualSpacing/>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Aplinkos apsaugos reikalavimai</w:t>
            </w:r>
          </w:p>
        </w:tc>
        <w:tc>
          <w:tcPr>
            <w:tcW w:w="4301" w:type="dxa"/>
            <w:tcBorders>
              <w:top w:val="single" w:sz="4" w:space="0" w:color="000000"/>
              <w:left w:val="single" w:sz="4" w:space="0" w:color="000000"/>
              <w:bottom w:val="single" w:sz="4" w:space="0" w:color="000000"/>
              <w:right w:val="single" w:sz="4" w:space="0" w:color="000000"/>
            </w:tcBorders>
          </w:tcPr>
          <w:p w14:paraId="6F3D4511" w14:textId="77777777" w:rsidR="003923D3" w:rsidRPr="0036567E" w:rsidRDefault="003923D3" w:rsidP="003923D3">
            <w:pPr>
              <w:spacing w:after="0" w:line="240" w:lineRule="auto"/>
              <w:ind w:firstLine="851"/>
              <w:jc w:val="both"/>
              <w:rPr>
                <w:rFonts w:ascii="Times New Roman" w:eastAsia="Times New Roman" w:hAnsi="Times New Roman" w:cs="Times New Roman"/>
                <w:color w:val="000000"/>
                <w:sz w:val="24"/>
                <w:szCs w:val="24"/>
              </w:rPr>
            </w:pPr>
            <w:r w:rsidRPr="0036567E">
              <w:rPr>
                <w:rFonts w:ascii="Times New Roman" w:eastAsia="Times New Roman" w:hAnsi="Times New Roman" w:cs="Times New Roman"/>
                <w:color w:val="000000"/>
                <w:sz w:val="24"/>
                <w:szCs w:val="24"/>
              </w:rPr>
              <w:t>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53"/>
              <w:gridCol w:w="2172"/>
              <w:gridCol w:w="1405"/>
            </w:tblGrid>
            <w:tr w:rsidR="003923D3" w:rsidRPr="0036567E" w14:paraId="0C8A6CEC" w14:textId="77777777" w:rsidTr="000C061F">
              <w:tc>
                <w:tcPr>
                  <w:tcW w:w="3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8F9630"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Eil. Nr.</w:t>
                  </w:r>
                </w:p>
              </w:tc>
              <w:tc>
                <w:tcPr>
                  <w:tcW w:w="27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817066"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Pakuotės medžiaga</w:t>
                  </w:r>
                </w:p>
              </w:tc>
              <w:tc>
                <w:tcPr>
                  <w:tcW w:w="1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C1E567"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Ženklinimas</w:t>
                  </w:r>
                </w:p>
              </w:tc>
            </w:tr>
            <w:tr w:rsidR="003923D3" w:rsidRPr="0036567E" w14:paraId="11FCECE7" w14:textId="77777777" w:rsidTr="000C061F">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15EAB"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1.</w:t>
                  </w:r>
                </w:p>
              </w:tc>
              <w:tc>
                <w:tcPr>
                  <w:tcW w:w="2770" w:type="pct"/>
                  <w:tcBorders>
                    <w:top w:val="nil"/>
                    <w:left w:val="nil"/>
                    <w:bottom w:val="single" w:sz="8" w:space="0" w:color="auto"/>
                    <w:right w:val="single" w:sz="8" w:space="0" w:color="auto"/>
                  </w:tcBorders>
                  <w:tcMar>
                    <w:top w:w="0" w:type="dxa"/>
                    <w:left w:w="108" w:type="dxa"/>
                    <w:bottom w:w="0" w:type="dxa"/>
                    <w:right w:w="108" w:type="dxa"/>
                  </w:tcMar>
                  <w:hideMark/>
                </w:tcPr>
                <w:p w14:paraId="3F19A428"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Stiklas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5BB6ACC"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GL (arba GL nuo 70 iki 79)</w:t>
                  </w:r>
                </w:p>
              </w:tc>
            </w:tr>
            <w:tr w:rsidR="003923D3" w:rsidRPr="0036567E" w14:paraId="53850698" w14:textId="77777777" w:rsidTr="000C061F">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916C3"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2.</w:t>
                  </w:r>
                </w:p>
              </w:tc>
              <w:tc>
                <w:tcPr>
                  <w:tcW w:w="2770" w:type="pct"/>
                  <w:tcBorders>
                    <w:top w:val="nil"/>
                    <w:left w:val="nil"/>
                    <w:bottom w:val="single" w:sz="8" w:space="0" w:color="auto"/>
                    <w:right w:val="single" w:sz="8" w:space="0" w:color="auto"/>
                  </w:tcBorders>
                  <w:tcMar>
                    <w:top w:w="0" w:type="dxa"/>
                    <w:left w:w="108" w:type="dxa"/>
                    <w:bottom w:w="0" w:type="dxa"/>
                    <w:right w:w="108" w:type="dxa"/>
                  </w:tcMar>
                  <w:hideMark/>
                </w:tcPr>
                <w:p w14:paraId="708AFD32"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Metalas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1F205683"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FE (arba FE 40),</w:t>
                  </w:r>
                </w:p>
                <w:p w14:paraId="36A39012"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ALU (arba ALU 41)</w:t>
                  </w:r>
                </w:p>
                <w:p w14:paraId="3BDACA05"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Nuo 42 iki 49</w:t>
                  </w:r>
                </w:p>
              </w:tc>
            </w:tr>
            <w:tr w:rsidR="003923D3" w:rsidRPr="0036567E" w14:paraId="21E12EBB" w14:textId="77777777" w:rsidTr="000C061F">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ADAD3"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3.</w:t>
                  </w:r>
                </w:p>
              </w:tc>
              <w:tc>
                <w:tcPr>
                  <w:tcW w:w="2770" w:type="pct"/>
                  <w:tcBorders>
                    <w:top w:val="nil"/>
                    <w:left w:val="nil"/>
                    <w:bottom w:val="single" w:sz="8" w:space="0" w:color="auto"/>
                    <w:right w:val="single" w:sz="8" w:space="0" w:color="auto"/>
                  </w:tcBorders>
                  <w:tcMar>
                    <w:top w:w="0" w:type="dxa"/>
                    <w:left w:w="108" w:type="dxa"/>
                    <w:bottom w:w="0" w:type="dxa"/>
                    <w:right w:w="108" w:type="dxa"/>
                  </w:tcMar>
                  <w:hideMark/>
                </w:tcPr>
                <w:p w14:paraId="05898FD2"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Popierius ar kartonas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95F237D"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PAP (arba PAP nuo 20 iki 39)</w:t>
                  </w:r>
                </w:p>
              </w:tc>
            </w:tr>
            <w:tr w:rsidR="003923D3" w:rsidRPr="0036567E" w14:paraId="6365D790" w14:textId="77777777" w:rsidTr="000C061F">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A77E0"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4.</w:t>
                  </w:r>
                </w:p>
              </w:tc>
              <w:tc>
                <w:tcPr>
                  <w:tcW w:w="2770" w:type="pct"/>
                  <w:tcBorders>
                    <w:top w:val="nil"/>
                    <w:left w:val="nil"/>
                    <w:bottom w:val="single" w:sz="8" w:space="0" w:color="auto"/>
                    <w:right w:val="single" w:sz="8" w:space="0" w:color="auto"/>
                  </w:tcBorders>
                  <w:tcMar>
                    <w:top w:w="0" w:type="dxa"/>
                    <w:left w:w="108" w:type="dxa"/>
                    <w:bottom w:w="0" w:type="dxa"/>
                    <w:right w:w="108" w:type="dxa"/>
                  </w:tcMar>
                  <w:hideMark/>
                </w:tcPr>
                <w:p w14:paraId="3065B234"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Medis ar kamštinė medžiaga</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87248F6"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FOR (arba FOR nuo 50 iki 59)</w:t>
                  </w:r>
                </w:p>
              </w:tc>
            </w:tr>
            <w:tr w:rsidR="003923D3" w:rsidRPr="0036567E" w14:paraId="18580C55" w14:textId="77777777" w:rsidTr="000C061F">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B931E"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5.</w:t>
                  </w:r>
                </w:p>
              </w:tc>
              <w:tc>
                <w:tcPr>
                  <w:tcW w:w="2770" w:type="pct"/>
                  <w:tcBorders>
                    <w:top w:val="nil"/>
                    <w:left w:val="nil"/>
                    <w:bottom w:val="single" w:sz="8" w:space="0" w:color="auto"/>
                    <w:right w:val="single" w:sz="8" w:space="0" w:color="auto"/>
                  </w:tcBorders>
                  <w:tcMar>
                    <w:top w:w="0" w:type="dxa"/>
                    <w:left w:w="108" w:type="dxa"/>
                    <w:bottom w:w="0" w:type="dxa"/>
                    <w:right w:w="108" w:type="dxa"/>
                  </w:tcMar>
                  <w:hideMark/>
                </w:tcPr>
                <w:p w14:paraId="3817BDA4"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Medvilnė ar džiutas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1D30AF5"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TEX (arba TEX nuo 60 iki 69)</w:t>
                  </w:r>
                </w:p>
              </w:tc>
            </w:tr>
            <w:tr w:rsidR="003923D3" w:rsidRPr="0036567E" w14:paraId="734B49CF" w14:textId="77777777" w:rsidTr="000C061F">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DDDC9F"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6.</w:t>
                  </w:r>
                </w:p>
              </w:tc>
              <w:tc>
                <w:tcPr>
                  <w:tcW w:w="2770" w:type="pct"/>
                  <w:tcBorders>
                    <w:top w:val="nil"/>
                    <w:left w:val="nil"/>
                    <w:bottom w:val="single" w:sz="8" w:space="0" w:color="auto"/>
                    <w:right w:val="single" w:sz="8" w:space="0" w:color="auto"/>
                  </w:tcBorders>
                  <w:tcMar>
                    <w:top w:w="0" w:type="dxa"/>
                    <w:left w:w="108" w:type="dxa"/>
                    <w:bottom w:w="0" w:type="dxa"/>
                    <w:right w:w="108" w:type="dxa"/>
                  </w:tcMar>
                  <w:hideMark/>
                </w:tcPr>
                <w:p w14:paraId="4E656BAB"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proofErr w:type="spellStart"/>
                  <w:r w:rsidRPr="0036567E">
                    <w:rPr>
                      <w:rFonts w:ascii="Times New Roman" w:eastAsia="Times New Roman" w:hAnsi="Times New Roman" w:cs="Times New Roman"/>
                      <w:color w:val="000000"/>
                      <w:sz w:val="24"/>
                      <w:szCs w:val="24"/>
                    </w:rPr>
                    <w:t>Polietilentereftalatas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3E069E5"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PET arba PET 1</w:t>
                  </w:r>
                </w:p>
              </w:tc>
            </w:tr>
            <w:tr w:rsidR="003923D3" w:rsidRPr="0036567E" w14:paraId="1B24737F" w14:textId="77777777" w:rsidTr="000C061F">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7F50"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7.</w:t>
                  </w:r>
                </w:p>
              </w:tc>
              <w:tc>
                <w:tcPr>
                  <w:tcW w:w="2770" w:type="pct"/>
                  <w:tcBorders>
                    <w:top w:val="nil"/>
                    <w:left w:val="nil"/>
                    <w:bottom w:val="single" w:sz="8" w:space="0" w:color="auto"/>
                    <w:right w:val="single" w:sz="8" w:space="0" w:color="auto"/>
                  </w:tcBorders>
                  <w:tcMar>
                    <w:top w:w="0" w:type="dxa"/>
                    <w:left w:w="108" w:type="dxa"/>
                    <w:bottom w:w="0" w:type="dxa"/>
                    <w:right w:w="108" w:type="dxa"/>
                  </w:tcMar>
                  <w:hideMark/>
                </w:tcPr>
                <w:p w14:paraId="132FF64F"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Aukšto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208EACC"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HDPE (arba HDPE 2)</w:t>
                  </w:r>
                </w:p>
              </w:tc>
            </w:tr>
            <w:tr w:rsidR="003923D3" w:rsidRPr="0036567E" w14:paraId="5BAD1864" w14:textId="77777777" w:rsidTr="000C061F">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6F8B61"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8.</w:t>
                  </w:r>
                </w:p>
              </w:tc>
              <w:tc>
                <w:tcPr>
                  <w:tcW w:w="2770" w:type="pct"/>
                  <w:tcBorders>
                    <w:top w:val="nil"/>
                    <w:left w:val="nil"/>
                    <w:bottom w:val="single" w:sz="8" w:space="0" w:color="auto"/>
                    <w:right w:val="single" w:sz="8" w:space="0" w:color="auto"/>
                  </w:tcBorders>
                  <w:tcMar>
                    <w:top w:w="0" w:type="dxa"/>
                    <w:left w:w="108" w:type="dxa"/>
                    <w:bottom w:w="0" w:type="dxa"/>
                    <w:right w:w="108" w:type="dxa"/>
                  </w:tcMar>
                  <w:hideMark/>
                </w:tcPr>
                <w:p w14:paraId="3242E394"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proofErr w:type="spellStart"/>
                  <w:r w:rsidRPr="0036567E">
                    <w:rPr>
                      <w:rFonts w:ascii="Times New Roman" w:eastAsia="Times New Roman" w:hAnsi="Times New Roman" w:cs="Times New Roman"/>
                      <w:color w:val="000000"/>
                      <w:sz w:val="24"/>
                      <w:szCs w:val="24"/>
                    </w:rPr>
                    <w:t>Polivinilchloridas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B21685A"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PVC (arba PVC 3)</w:t>
                  </w:r>
                </w:p>
              </w:tc>
            </w:tr>
            <w:tr w:rsidR="003923D3" w:rsidRPr="0036567E" w14:paraId="6E0E5F49" w14:textId="77777777" w:rsidTr="000C061F">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8D8A0C"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9.</w:t>
                  </w:r>
                </w:p>
              </w:tc>
              <w:tc>
                <w:tcPr>
                  <w:tcW w:w="2770" w:type="pct"/>
                  <w:tcBorders>
                    <w:top w:val="nil"/>
                    <w:left w:val="nil"/>
                    <w:bottom w:val="single" w:sz="8" w:space="0" w:color="auto"/>
                    <w:right w:val="single" w:sz="8" w:space="0" w:color="auto"/>
                  </w:tcBorders>
                  <w:tcMar>
                    <w:top w:w="0" w:type="dxa"/>
                    <w:left w:w="108" w:type="dxa"/>
                    <w:bottom w:w="0" w:type="dxa"/>
                    <w:right w:w="108" w:type="dxa"/>
                  </w:tcMar>
                  <w:hideMark/>
                </w:tcPr>
                <w:p w14:paraId="42F5C068"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Žemo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8E32BA6"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LDPE (arba LDPE 4)</w:t>
                  </w:r>
                </w:p>
              </w:tc>
            </w:tr>
            <w:tr w:rsidR="003923D3" w:rsidRPr="0036567E" w14:paraId="0E8DF52A" w14:textId="77777777" w:rsidTr="000C061F">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6A6782"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10.</w:t>
                  </w:r>
                </w:p>
              </w:tc>
              <w:tc>
                <w:tcPr>
                  <w:tcW w:w="2770" w:type="pct"/>
                  <w:tcBorders>
                    <w:top w:val="nil"/>
                    <w:left w:val="nil"/>
                    <w:bottom w:val="single" w:sz="8" w:space="0" w:color="auto"/>
                    <w:right w:val="single" w:sz="8" w:space="0" w:color="auto"/>
                  </w:tcBorders>
                  <w:tcMar>
                    <w:top w:w="0" w:type="dxa"/>
                    <w:left w:w="108" w:type="dxa"/>
                    <w:bottom w:w="0" w:type="dxa"/>
                    <w:right w:w="108" w:type="dxa"/>
                  </w:tcMar>
                  <w:hideMark/>
                </w:tcPr>
                <w:p w14:paraId="6511C6F5"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Polipropilenas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60A91F2"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PP (arba PP 5)</w:t>
                  </w:r>
                </w:p>
              </w:tc>
            </w:tr>
            <w:tr w:rsidR="003923D3" w:rsidRPr="0036567E" w14:paraId="0A32F852" w14:textId="77777777" w:rsidTr="000C061F">
              <w:tc>
                <w:tcPr>
                  <w:tcW w:w="3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316A9"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11.</w:t>
                  </w:r>
                </w:p>
              </w:tc>
              <w:tc>
                <w:tcPr>
                  <w:tcW w:w="2770" w:type="pct"/>
                  <w:tcBorders>
                    <w:top w:val="nil"/>
                    <w:left w:val="nil"/>
                    <w:bottom w:val="single" w:sz="8" w:space="0" w:color="auto"/>
                    <w:right w:val="single" w:sz="8" w:space="0" w:color="auto"/>
                  </w:tcBorders>
                  <w:tcMar>
                    <w:top w:w="0" w:type="dxa"/>
                    <w:left w:w="108" w:type="dxa"/>
                    <w:bottom w:w="0" w:type="dxa"/>
                    <w:right w:w="108" w:type="dxa"/>
                  </w:tcMar>
                  <w:hideMark/>
                </w:tcPr>
                <w:p w14:paraId="4C893965"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proofErr w:type="spellStart"/>
                  <w:r w:rsidRPr="0036567E">
                    <w:rPr>
                      <w:rFonts w:ascii="Times New Roman" w:eastAsia="Times New Roman" w:hAnsi="Times New Roman" w:cs="Times New Roman"/>
                      <w:color w:val="000000"/>
                      <w:sz w:val="24"/>
                      <w:szCs w:val="24"/>
                    </w:rPr>
                    <w:t>Polistirenas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76BB607" w14:textId="77777777" w:rsidR="003923D3" w:rsidRPr="0036567E" w:rsidRDefault="003923D3" w:rsidP="00375D66">
                  <w:pPr>
                    <w:framePr w:hSpace="180" w:wrap="around" w:vAnchor="text" w:hAnchor="text" w:xAlign="center" w:y="1"/>
                    <w:spacing w:after="0" w:line="240" w:lineRule="auto"/>
                    <w:suppressOverlap/>
                    <w:jc w:val="both"/>
                    <w:rPr>
                      <w:rFonts w:ascii="Times New Roman" w:eastAsia="Times New Roman" w:hAnsi="Times New Roman" w:cs="Times New Roman"/>
                      <w:sz w:val="24"/>
                      <w:szCs w:val="24"/>
                    </w:rPr>
                  </w:pPr>
                  <w:r w:rsidRPr="0036567E">
                    <w:rPr>
                      <w:rFonts w:ascii="Times New Roman" w:eastAsia="Times New Roman" w:hAnsi="Times New Roman" w:cs="Times New Roman"/>
                      <w:color w:val="000000"/>
                      <w:sz w:val="24"/>
                      <w:szCs w:val="24"/>
                    </w:rPr>
                    <w:t>PS (arba PS 6)</w:t>
                  </w:r>
                </w:p>
              </w:tc>
            </w:tr>
          </w:tbl>
          <w:p w14:paraId="488A3C7F" w14:textId="77777777" w:rsidR="003923D3" w:rsidRPr="0036567E" w:rsidRDefault="003923D3" w:rsidP="003923D3">
            <w:pPr>
              <w:spacing w:line="240" w:lineRule="auto"/>
              <w:contextualSpacing/>
              <w:jc w:val="both"/>
              <w:rPr>
                <w:rFonts w:ascii="Times New Roman" w:eastAsia="Times New Roman" w:hAnsi="Times New Roman" w:cs="Times New Roman"/>
                <w:color w:val="000000"/>
                <w:sz w:val="24"/>
                <w:szCs w:val="24"/>
                <w:bdr w:val="nil"/>
              </w:rPr>
            </w:pPr>
          </w:p>
        </w:tc>
        <w:tc>
          <w:tcPr>
            <w:tcW w:w="2993" w:type="dxa"/>
            <w:tcBorders>
              <w:top w:val="single" w:sz="4" w:space="0" w:color="000000"/>
              <w:left w:val="single" w:sz="4" w:space="0" w:color="000000"/>
              <w:bottom w:val="single" w:sz="4" w:space="0" w:color="000000"/>
              <w:right w:val="single" w:sz="4" w:space="0" w:color="000000"/>
            </w:tcBorders>
          </w:tcPr>
          <w:p w14:paraId="7A3FB311" w14:textId="606D2A18" w:rsidR="003923D3" w:rsidRPr="0036567E" w:rsidRDefault="003923D3" w:rsidP="003923D3">
            <w:pPr>
              <w:spacing w:line="240" w:lineRule="auto"/>
              <w:contextualSpacing/>
              <w:jc w:val="center"/>
              <w:rPr>
                <w:rFonts w:ascii="Times New Roman" w:eastAsia="Times New Roman" w:hAnsi="Times New Roman" w:cs="Times New Roman"/>
                <w:color w:val="000000"/>
                <w:sz w:val="24"/>
                <w:szCs w:val="24"/>
                <w:bdr w:val="nil"/>
              </w:rPr>
            </w:pPr>
            <w:r w:rsidRPr="0036567E">
              <w:rPr>
                <w:rFonts w:ascii="Times New Roman" w:hAnsi="Times New Roman" w:cs="Times New Roman"/>
                <w:b/>
                <w:bCs/>
                <w:iCs/>
                <w:sz w:val="24"/>
                <w:szCs w:val="24"/>
              </w:rPr>
              <w:t>Kartu su pasiūlymu tiekėjas turi pateikti</w:t>
            </w:r>
            <w:r w:rsidRPr="0036567E">
              <w:rPr>
                <w:rFonts w:ascii="Times New Roman" w:hAnsi="Times New Roman" w:cs="Times New Roman"/>
                <w:iCs/>
                <w:sz w:val="24"/>
                <w:szCs w:val="24"/>
              </w:rPr>
              <w:t xml:space="preserve"> </w:t>
            </w:r>
            <w:r w:rsidRPr="0036567E">
              <w:rPr>
                <w:rFonts w:ascii="Times New Roman" w:hAnsi="Times New Roman" w:cs="Times New Roman"/>
                <w:b/>
                <w:bCs/>
                <w:iCs/>
                <w:color w:val="000000"/>
                <w:sz w:val="24"/>
                <w:szCs w:val="24"/>
              </w:rPr>
              <w:t>atitiktį reikalavimams įrodančius dokumentus</w:t>
            </w:r>
            <w:r w:rsidRPr="0036567E">
              <w:rPr>
                <w:rFonts w:ascii="Times New Roman" w:hAnsi="Times New Roman" w:cs="Times New Roman"/>
                <w:iCs/>
                <w:color w:val="000000"/>
                <w:sz w:val="24"/>
                <w:szCs w:val="24"/>
              </w:rPr>
              <w:t>: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36567E">
              <w:rPr>
                <w:rFonts w:ascii="Times New Roman" w:hAnsi="Times New Roman" w:cs="Times New Roman"/>
                <w:iCs/>
                <w:color w:val="000000"/>
                <w:sz w:val="24"/>
                <w:szCs w:val="24"/>
              </w:rPr>
              <w:t>Voluntary</w:t>
            </w:r>
            <w:proofErr w:type="spellEnd"/>
            <w:r w:rsidRPr="0036567E">
              <w:rPr>
                <w:rFonts w:ascii="Times New Roman" w:hAnsi="Times New Roman" w:cs="Times New Roman"/>
                <w:iCs/>
                <w:color w:val="000000"/>
                <w:sz w:val="24"/>
                <w:szCs w:val="24"/>
              </w:rPr>
              <w:t xml:space="preserve"> Standard </w:t>
            </w:r>
            <w:proofErr w:type="spellStart"/>
            <w:r w:rsidRPr="0036567E">
              <w:rPr>
                <w:rFonts w:ascii="Times New Roman" w:hAnsi="Times New Roman" w:cs="Times New Roman"/>
                <w:iCs/>
                <w:color w:val="000000"/>
                <w:sz w:val="24"/>
                <w:szCs w:val="24"/>
              </w:rPr>
              <w:t>for</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Repulping</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and</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Recycling</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Corrugated</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Fiberboard</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Treated</w:t>
            </w:r>
            <w:proofErr w:type="spellEnd"/>
            <w:r w:rsidRPr="0036567E">
              <w:rPr>
                <w:rFonts w:ascii="Times New Roman" w:hAnsi="Times New Roman" w:cs="Times New Roman"/>
                <w:iCs/>
                <w:color w:val="000000"/>
                <w:sz w:val="24"/>
                <w:szCs w:val="24"/>
              </w:rPr>
              <w:t xml:space="preserve"> to </w:t>
            </w:r>
            <w:proofErr w:type="spellStart"/>
            <w:r w:rsidRPr="0036567E">
              <w:rPr>
                <w:rFonts w:ascii="Times New Roman" w:hAnsi="Times New Roman" w:cs="Times New Roman"/>
                <w:iCs/>
                <w:color w:val="000000"/>
                <w:sz w:val="24"/>
                <w:szCs w:val="24"/>
              </w:rPr>
              <w:t>Improve</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Its</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Performance</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in</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the</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Presence</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of</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Water</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and</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Water</w:t>
            </w:r>
            <w:proofErr w:type="spellEnd"/>
            <w:r w:rsidRPr="0036567E">
              <w:rPr>
                <w:rFonts w:ascii="Times New Roman" w:hAnsi="Times New Roman" w:cs="Times New Roman"/>
                <w:iCs/>
                <w:color w:val="000000"/>
                <w:sz w:val="24"/>
                <w:szCs w:val="24"/>
              </w:rPr>
              <w:t xml:space="preserve"> </w:t>
            </w:r>
            <w:proofErr w:type="spellStart"/>
            <w:r w:rsidRPr="0036567E">
              <w:rPr>
                <w:rFonts w:ascii="Times New Roman" w:hAnsi="Times New Roman" w:cs="Times New Roman"/>
                <w:iCs/>
                <w:color w:val="000000"/>
                <w:sz w:val="24"/>
                <w:szCs w:val="24"/>
              </w:rPr>
              <w:t>Vapor</w:t>
            </w:r>
            <w:proofErr w:type="spellEnd"/>
            <w:r w:rsidRPr="0036567E">
              <w:rPr>
                <w:rFonts w:ascii="Times New Roman" w:hAnsi="Times New Roman" w:cs="Times New Roman"/>
                <w:iCs/>
                <w:color w:val="000000"/>
                <w:sz w:val="24"/>
                <w:szCs w:val="24"/>
              </w:rPr>
              <w:t>, standartas </w:t>
            </w:r>
            <w:proofErr w:type="spellStart"/>
            <w:r w:rsidRPr="0036567E">
              <w:rPr>
                <w:rFonts w:ascii="Times New Roman" w:hAnsi="Times New Roman" w:cs="Times New Roman"/>
                <w:iCs/>
                <w:color w:val="000000"/>
                <w:sz w:val="24"/>
                <w:szCs w:val="24"/>
              </w:rPr>
              <w:t>RecyClass</w:t>
            </w:r>
            <w:proofErr w:type="spellEnd"/>
            <w:r w:rsidRPr="0036567E">
              <w:rPr>
                <w:rFonts w:ascii="Times New Roman" w:hAnsi="Times New Roman" w:cs="Times New Roman"/>
                <w:iCs/>
                <w:color w:val="000000"/>
                <w:sz w:val="24"/>
                <w:szCs w:val="24"/>
              </w:rPr>
              <w:t>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r>
    </w:tbl>
    <w:p w14:paraId="567DA02E" w14:textId="77777777" w:rsidR="001814B0" w:rsidRPr="0036567E" w:rsidRDefault="001814B0" w:rsidP="00424356">
      <w:pPr>
        <w:spacing w:after="0" w:line="240" w:lineRule="auto"/>
        <w:jc w:val="center"/>
        <w:rPr>
          <w:rFonts w:ascii="Times New Roman" w:eastAsiaTheme="minorHAnsi" w:hAnsi="Times New Roman" w:cs="Times New Roman"/>
          <w:b/>
          <w:bCs/>
          <w:sz w:val="24"/>
          <w:szCs w:val="24"/>
          <w:lang w:eastAsia="en-US"/>
        </w:rPr>
      </w:pPr>
    </w:p>
    <w:p w14:paraId="1D068A59" w14:textId="77777777" w:rsidR="004E3A12" w:rsidRPr="0036567E" w:rsidRDefault="004E3A12" w:rsidP="00424356">
      <w:pPr>
        <w:spacing w:after="0" w:line="240" w:lineRule="auto"/>
        <w:jc w:val="both"/>
        <w:rPr>
          <w:rFonts w:ascii="Times New Roman" w:hAnsi="Times New Roman" w:cs="Times New Roman"/>
          <w:sz w:val="24"/>
          <w:szCs w:val="24"/>
        </w:rPr>
      </w:pPr>
      <w:bookmarkStart w:id="7" w:name="part_6cce67b7049d4773a84adb8b05e1ae20"/>
      <w:bookmarkStart w:id="8" w:name="part_1726b4b179f748648a00ec5fb8f92a2f"/>
      <w:bookmarkEnd w:id="7"/>
      <w:bookmarkEnd w:id="8"/>
      <w:r w:rsidRPr="0036567E">
        <w:rPr>
          <w:rFonts w:ascii="Times New Roman" w:hAnsi="Times New Roman" w:cs="Times New Roman"/>
          <w:b/>
          <w:sz w:val="24"/>
          <w:szCs w:val="24"/>
        </w:rPr>
        <w:t>SVARBU:</w:t>
      </w:r>
      <w:r w:rsidRPr="0036567E">
        <w:rPr>
          <w:rFonts w:ascii="Times New Roman" w:hAnsi="Times New Roman" w:cs="Times New Roman"/>
          <w:sz w:val="24"/>
          <w:szCs w:val="24"/>
        </w:rPr>
        <w:t xml:space="preserve"> tiekėjas turi nurodyti konkrečius techninius parametrus, neperkelti (</w:t>
      </w:r>
      <w:proofErr w:type="spellStart"/>
      <w:r w:rsidRPr="0036567E">
        <w:rPr>
          <w:rFonts w:ascii="Times New Roman" w:hAnsi="Times New Roman" w:cs="Times New Roman"/>
          <w:sz w:val="24"/>
          <w:szCs w:val="24"/>
        </w:rPr>
        <w:t>copy</w:t>
      </w:r>
      <w:proofErr w:type="spellEnd"/>
      <w:r w:rsidRPr="0036567E">
        <w:rPr>
          <w:rFonts w:ascii="Times New Roman" w:hAnsi="Times New Roman" w:cs="Times New Roman"/>
          <w:sz w:val="24"/>
          <w:szCs w:val="24"/>
        </w:rPr>
        <w:t>/</w:t>
      </w:r>
      <w:proofErr w:type="spellStart"/>
      <w:r w:rsidRPr="0036567E">
        <w:rPr>
          <w:rFonts w:ascii="Times New Roman" w:hAnsi="Times New Roman" w:cs="Times New Roman"/>
          <w:sz w:val="24"/>
          <w:szCs w:val="24"/>
        </w:rPr>
        <w:t>paste</w:t>
      </w:r>
      <w:proofErr w:type="spellEnd"/>
      <w:r w:rsidRPr="0036567E">
        <w:rPr>
          <w:rFonts w:ascii="Times New Roman" w:hAnsi="Times New Roman" w:cs="Times New Roman"/>
          <w:sz w:val="24"/>
          <w:szCs w:val="24"/>
        </w:rPr>
        <w:t xml:space="preserve">) techninio reikalavimo, nenurodyti abstrakčiai „atitinka“, „ne mažiau kaip“ ar pan. Siekiant tinkamai užpildyti informaciją apie siūlomą prekę, rekomenduojame susipažinti su Viešųjų pirkimų tarnybos parengta informacija tiekėjams – </w:t>
      </w:r>
      <w:hyperlink r:id="rId8" w:history="1">
        <w:r w:rsidRPr="0036567E">
          <w:rPr>
            <w:rStyle w:val="Hipersaitas"/>
            <w:rFonts w:ascii="Times New Roman" w:hAnsi="Times New Roman" w:cs="Times New Roman"/>
            <w:sz w:val="24"/>
            <w:szCs w:val="24"/>
          </w:rPr>
          <w:t>https://vpt.lrv.lt/uploads/vpt/documents/files/mp/tiekejo_abc.pdf</w:t>
        </w:r>
      </w:hyperlink>
      <w:r w:rsidRPr="0036567E">
        <w:rPr>
          <w:rFonts w:ascii="Times New Roman" w:hAnsi="Times New Roman" w:cs="Times New Roman"/>
          <w:sz w:val="24"/>
          <w:szCs w:val="24"/>
        </w:rPr>
        <w:t xml:space="preserve"> </w:t>
      </w:r>
    </w:p>
    <w:p w14:paraId="0435B083" w14:textId="77777777" w:rsidR="004E3A12" w:rsidRPr="0036567E" w:rsidRDefault="004E3A12" w:rsidP="003923D3">
      <w:pPr>
        <w:spacing w:after="0" w:line="240" w:lineRule="auto"/>
        <w:rPr>
          <w:rFonts w:ascii="Times New Roman" w:hAnsi="Times New Roman" w:cs="Times New Roman"/>
          <w:b/>
          <w:bCs/>
          <w:smallCaps/>
          <w:sz w:val="24"/>
          <w:szCs w:val="24"/>
        </w:rPr>
      </w:pPr>
    </w:p>
    <w:sectPr w:rsidR="004E3A12" w:rsidRPr="0036567E" w:rsidSect="00DC3FE4">
      <w:foot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39369" w14:textId="77777777" w:rsidR="00A14184" w:rsidRDefault="00A14184" w:rsidP="00A14184">
      <w:pPr>
        <w:spacing w:after="0" w:line="240" w:lineRule="auto"/>
      </w:pPr>
      <w:r>
        <w:separator/>
      </w:r>
    </w:p>
  </w:endnote>
  <w:endnote w:type="continuationSeparator" w:id="0">
    <w:p w14:paraId="081954BB" w14:textId="77777777" w:rsidR="00A14184" w:rsidRDefault="00A14184" w:rsidP="00A14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985753"/>
      <w:docPartObj>
        <w:docPartGallery w:val="Page Numbers (Bottom of Page)"/>
        <w:docPartUnique/>
      </w:docPartObj>
    </w:sdtPr>
    <w:sdtEndPr/>
    <w:sdtContent>
      <w:p w14:paraId="78A88203" w14:textId="112F5E2B" w:rsidR="00A14184" w:rsidRDefault="00A14184">
        <w:pPr>
          <w:pStyle w:val="Porat"/>
          <w:jc w:val="right"/>
        </w:pPr>
        <w:r>
          <w:fldChar w:fldCharType="begin"/>
        </w:r>
        <w:r>
          <w:instrText>PAGE   \* MERGEFORMAT</w:instrText>
        </w:r>
        <w:r>
          <w:fldChar w:fldCharType="separate"/>
        </w:r>
        <w:r>
          <w:t>2</w:t>
        </w:r>
        <w:r>
          <w:fldChar w:fldCharType="end"/>
        </w:r>
      </w:p>
    </w:sdtContent>
  </w:sdt>
  <w:p w14:paraId="796E44C8" w14:textId="77777777" w:rsidR="00A14184" w:rsidRDefault="00A1418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11E71" w14:textId="77777777" w:rsidR="00A14184" w:rsidRDefault="00A14184" w:rsidP="00A14184">
      <w:pPr>
        <w:spacing w:after="0" w:line="240" w:lineRule="auto"/>
      </w:pPr>
      <w:r>
        <w:separator/>
      </w:r>
    </w:p>
  </w:footnote>
  <w:footnote w:type="continuationSeparator" w:id="0">
    <w:p w14:paraId="6E3BD038" w14:textId="77777777" w:rsidR="00A14184" w:rsidRDefault="00A14184" w:rsidP="00A141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34353"/>
    <w:multiLevelType w:val="multilevel"/>
    <w:tmpl w:val="FAEA7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D216AF"/>
    <w:multiLevelType w:val="hybridMultilevel"/>
    <w:tmpl w:val="6372679A"/>
    <w:lvl w:ilvl="0" w:tplc="E71245E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65F796"/>
    <w:multiLevelType w:val="hybridMultilevel"/>
    <w:tmpl w:val="FFFFFFFF"/>
    <w:lvl w:ilvl="0" w:tplc="69740AEC">
      <w:start w:val="1"/>
      <w:numFmt w:val="upperRoman"/>
      <w:lvlText w:val="%1."/>
      <w:lvlJc w:val="right"/>
      <w:pPr>
        <w:ind w:left="720" w:hanging="360"/>
      </w:pPr>
    </w:lvl>
    <w:lvl w:ilvl="1" w:tplc="69B60112">
      <w:start w:val="1"/>
      <w:numFmt w:val="lowerLetter"/>
      <w:lvlText w:val="%2."/>
      <w:lvlJc w:val="left"/>
      <w:pPr>
        <w:ind w:left="1440" w:hanging="360"/>
      </w:pPr>
    </w:lvl>
    <w:lvl w:ilvl="2" w:tplc="6050584E">
      <w:start w:val="1"/>
      <w:numFmt w:val="lowerRoman"/>
      <w:lvlText w:val="%3."/>
      <w:lvlJc w:val="right"/>
      <w:pPr>
        <w:ind w:left="2160" w:hanging="180"/>
      </w:pPr>
    </w:lvl>
    <w:lvl w:ilvl="3" w:tplc="18B4F408">
      <w:start w:val="1"/>
      <w:numFmt w:val="decimal"/>
      <w:lvlText w:val="%4."/>
      <w:lvlJc w:val="left"/>
      <w:pPr>
        <w:ind w:left="2880" w:hanging="360"/>
      </w:pPr>
    </w:lvl>
    <w:lvl w:ilvl="4" w:tplc="66C6413C">
      <w:start w:val="1"/>
      <w:numFmt w:val="lowerLetter"/>
      <w:lvlText w:val="%5."/>
      <w:lvlJc w:val="left"/>
      <w:pPr>
        <w:ind w:left="3600" w:hanging="360"/>
      </w:pPr>
    </w:lvl>
    <w:lvl w:ilvl="5" w:tplc="03C04A5C">
      <w:start w:val="1"/>
      <w:numFmt w:val="lowerRoman"/>
      <w:lvlText w:val="%6."/>
      <w:lvlJc w:val="right"/>
      <w:pPr>
        <w:ind w:left="4320" w:hanging="180"/>
      </w:pPr>
    </w:lvl>
    <w:lvl w:ilvl="6" w:tplc="19F633B6">
      <w:start w:val="1"/>
      <w:numFmt w:val="decimal"/>
      <w:lvlText w:val="%7."/>
      <w:lvlJc w:val="left"/>
      <w:pPr>
        <w:ind w:left="5040" w:hanging="360"/>
      </w:pPr>
    </w:lvl>
    <w:lvl w:ilvl="7" w:tplc="2866293C">
      <w:start w:val="1"/>
      <w:numFmt w:val="lowerLetter"/>
      <w:lvlText w:val="%8."/>
      <w:lvlJc w:val="left"/>
      <w:pPr>
        <w:ind w:left="5760" w:hanging="360"/>
      </w:pPr>
    </w:lvl>
    <w:lvl w:ilvl="8" w:tplc="329010B8">
      <w:start w:val="1"/>
      <w:numFmt w:val="lowerRoman"/>
      <w:lvlText w:val="%9."/>
      <w:lvlJc w:val="right"/>
      <w:pPr>
        <w:ind w:left="6480" w:hanging="180"/>
      </w:pPr>
    </w:lvl>
  </w:abstractNum>
  <w:abstractNum w:abstractNumId="3" w15:restartNumberingAfterBreak="0">
    <w:nsid w:val="1BB7702A"/>
    <w:multiLevelType w:val="multilevel"/>
    <w:tmpl w:val="7D9E8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1615A6"/>
    <w:multiLevelType w:val="multilevel"/>
    <w:tmpl w:val="46963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0233A1"/>
    <w:multiLevelType w:val="multilevel"/>
    <w:tmpl w:val="CB9A92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72121A"/>
    <w:multiLevelType w:val="multilevel"/>
    <w:tmpl w:val="38FA5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E72FB8"/>
    <w:multiLevelType w:val="multilevel"/>
    <w:tmpl w:val="E5429D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857BF3"/>
    <w:multiLevelType w:val="multilevel"/>
    <w:tmpl w:val="C1D46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AB0E53"/>
    <w:multiLevelType w:val="multilevel"/>
    <w:tmpl w:val="BD80513A"/>
    <w:lvl w:ilvl="0">
      <w:start w:val="1"/>
      <w:numFmt w:val="upperRoman"/>
      <w:lvlText w:val="%1."/>
      <w:lvlJc w:val="left"/>
      <w:pPr>
        <w:ind w:left="1080" w:hanging="720"/>
      </w:pPr>
      <w:rPr>
        <w:rFonts w:hint="default"/>
        <w:b/>
        <w:bCs/>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1C0340"/>
    <w:multiLevelType w:val="hybridMultilevel"/>
    <w:tmpl w:val="3A96FB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FE05E72"/>
    <w:multiLevelType w:val="multilevel"/>
    <w:tmpl w:val="2468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994687"/>
    <w:multiLevelType w:val="hybridMultilevel"/>
    <w:tmpl w:val="EBCCAC68"/>
    <w:lvl w:ilvl="0" w:tplc="67CEB4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A5EA68B"/>
    <w:multiLevelType w:val="hybridMultilevel"/>
    <w:tmpl w:val="FFFFFFFF"/>
    <w:lvl w:ilvl="0" w:tplc="1FAC4F86">
      <w:start w:val="1"/>
      <w:numFmt w:val="decimal"/>
      <w:lvlText w:val="%1."/>
      <w:lvlJc w:val="left"/>
      <w:pPr>
        <w:ind w:left="720" w:hanging="360"/>
      </w:pPr>
    </w:lvl>
    <w:lvl w:ilvl="1" w:tplc="42F665C6">
      <w:start w:val="1"/>
      <w:numFmt w:val="lowerLetter"/>
      <w:lvlText w:val="%2."/>
      <w:lvlJc w:val="left"/>
      <w:pPr>
        <w:ind w:left="1440" w:hanging="360"/>
      </w:pPr>
    </w:lvl>
    <w:lvl w:ilvl="2" w:tplc="EE26D1F8">
      <w:start w:val="1"/>
      <w:numFmt w:val="lowerRoman"/>
      <w:lvlText w:val="%3."/>
      <w:lvlJc w:val="right"/>
      <w:pPr>
        <w:ind w:left="2160" w:hanging="180"/>
      </w:pPr>
    </w:lvl>
    <w:lvl w:ilvl="3" w:tplc="D10899FE">
      <w:start w:val="1"/>
      <w:numFmt w:val="decimal"/>
      <w:lvlText w:val="%4."/>
      <w:lvlJc w:val="left"/>
      <w:pPr>
        <w:ind w:left="2880" w:hanging="360"/>
      </w:pPr>
    </w:lvl>
    <w:lvl w:ilvl="4" w:tplc="47BC6240">
      <w:start w:val="1"/>
      <w:numFmt w:val="lowerLetter"/>
      <w:lvlText w:val="%5."/>
      <w:lvlJc w:val="left"/>
      <w:pPr>
        <w:ind w:left="3600" w:hanging="360"/>
      </w:pPr>
    </w:lvl>
    <w:lvl w:ilvl="5" w:tplc="BD2E1FC6">
      <w:start w:val="1"/>
      <w:numFmt w:val="lowerRoman"/>
      <w:lvlText w:val="%6."/>
      <w:lvlJc w:val="right"/>
      <w:pPr>
        <w:ind w:left="4320" w:hanging="180"/>
      </w:pPr>
    </w:lvl>
    <w:lvl w:ilvl="6" w:tplc="5F4C7B8C">
      <w:start w:val="1"/>
      <w:numFmt w:val="decimal"/>
      <w:lvlText w:val="%7."/>
      <w:lvlJc w:val="left"/>
      <w:pPr>
        <w:ind w:left="5040" w:hanging="360"/>
      </w:pPr>
    </w:lvl>
    <w:lvl w:ilvl="7" w:tplc="19FC4DF8">
      <w:start w:val="1"/>
      <w:numFmt w:val="lowerLetter"/>
      <w:lvlText w:val="%8."/>
      <w:lvlJc w:val="left"/>
      <w:pPr>
        <w:ind w:left="5760" w:hanging="360"/>
      </w:pPr>
    </w:lvl>
    <w:lvl w:ilvl="8" w:tplc="9084B1E2">
      <w:start w:val="1"/>
      <w:numFmt w:val="lowerRoman"/>
      <w:lvlText w:val="%9."/>
      <w:lvlJc w:val="right"/>
      <w:pPr>
        <w:ind w:left="6480" w:hanging="180"/>
      </w:pPr>
    </w:lvl>
  </w:abstractNum>
  <w:abstractNum w:abstractNumId="14" w15:restartNumberingAfterBreak="0">
    <w:nsid w:val="4BA407B8"/>
    <w:multiLevelType w:val="multilevel"/>
    <w:tmpl w:val="93662D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770DB8"/>
    <w:multiLevelType w:val="hybridMultilevel"/>
    <w:tmpl w:val="180E216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4FB747E"/>
    <w:multiLevelType w:val="multilevel"/>
    <w:tmpl w:val="9A60F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767944"/>
    <w:multiLevelType w:val="multilevel"/>
    <w:tmpl w:val="DF208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EF60C0"/>
    <w:multiLevelType w:val="hybridMultilevel"/>
    <w:tmpl w:val="E03876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AAF2251"/>
    <w:multiLevelType w:val="multilevel"/>
    <w:tmpl w:val="49B64C0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607B56"/>
    <w:multiLevelType w:val="hybridMultilevel"/>
    <w:tmpl w:val="C75835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163427"/>
    <w:multiLevelType w:val="hybridMultilevel"/>
    <w:tmpl w:val="94481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977361"/>
    <w:multiLevelType w:val="multilevel"/>
    <w:tmpl w:val="2BCE0DC0"/>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D8650E1"/>
    <w:multiLevelType w:val="multilevel"/>
    <w:tmpl w:val="16E6C4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205C5A"/>
    <w:multiLevelType w:val="multilevel"/>
    <w:tmpl w:val="66320B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1"/>
  </w:num>
  <w:num w:numId="3">
    <w:abstractNumId w:val="9"/>
  </w:num>
  <w:num w:numId="4">
    <w:abstractNumId w:val="1"/>
  </w:num>
  <w:num w:numId="5">
    <w:abstractNumId w:val="6"/>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2"/>
  </w:num>
  <w:num w:numId="10">
    <w:abstractNumId w:val="4"/>
  </w:num>
  <w:num w:numId="11">
    <w:abstractNumId w:val="24"/>
  </w:num>
  <w:num w:numId="12">
    <w:abstractNumId w:val="10"/>
  </w:num>
  <w:num w:numId="13">
    <w:abstractNumId w:val="0"/>
  </w:num>
  <w:num w:numId="14">
    <w:abstractNumId w:val="16"/>
  </w:num>
  <w:num w:numId="15">
    <w:abstractNumId w:val="5"/>
  </w:num>
  <w:num w:numId="16">
    <w:abstractNumId w:val="14"/>
  </w:num>
  <w:num w:numId="17">
    <w:abstractNumId w:val="8"/>
  </w:num>
  <w:num w:numId="18">
    <w:abstractNumId w:val="3"/>
  </w:num>
  <w:num w:numId="19">
    <w:abstractNumId w:val="23"/>
  </w:num>
  <w:num w:numId="20">
    <w:abstractNumId w:val="7"/>
  </w:num>
  <w:num w:numId="21">
    <w:abstractNumId w:val="17"/>
  </w:num>
  <w:num w:numId="22">
    <w:abstractNumId w:val="13"/>
  </w:num>
  <w:num w:numId="23">
    <w:abstractNumId w:val="2"/>
  </w:num>
  <w:num w:numId="24">
    <w:abstractNumId w:val="20"/>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563"/>
    <w:rsid w:val="00014238"/>
    <w:rsid w:val="00070D42"/>
    <w:rsid w:val="000A0921"/>
    <w:rsid w:val="00141C06"/>
    <w:rsid w:val="00173458"/>
    <w:rsid w:val="001814B0"/>
    <w:rsid w:val="002F6CAE"/>
    <w:rsid w:val="003348F9"/>
    <w:rsid w:val="0036567E"/>
    <w:rsid w:val="00375D66"/>
    <w:rsid w:val="00384A13"/>
    <w:rsid w:val="003923D3"/>
    <w:rsid w:val="003C1116"/>
    <w:rsid w:val="003F14CA"/>
    <w:rsid w:val="00420D53"/>
    <w:rsid w:val="00424356"/>
    <w:rsid w:val="00487B20"/>
    <w:rsid w:val="004E3A12"/>
    <w:rsid w:val="00502707"/>
    <w:rsid w:val="00543560"/>
    <w:rsid w:val="006269CD"/>
    <w:rsid w:val="006A4AE2"/>
    <w:rsid w:val="006D7569"/>
    <w:rsid w:val="006F2F7F"/>
    <w:rsid w:val="00702D50"/>
    <w:rsid w:val="00716D8F"/>
    <w:rsid w:val="00742117"/>
    <w:rsid w:val="0074788A"/>
    <w:rsid w:val="007F46B9"/>
    <w:rsid w:val="00885E7B"/>
    <w:rsid w:val="00887BC7"/>
    <w:rsid w:val="008A14C1"/>
    <w:rsid w:val="00983DED"/>
    <w:rsid w:val="009B3070"/>
    <w:rsid w:val="009D7577"/>
    <w:rsid w:val="00A14184"/>
    <w:rsid w:val="00A27B62"/>
    <w:rsid w:val="00A838C6"/>
    <w:rsid w:val="00AB5C30"/>
    <w:rsid w:val="00AB7F28"/>
    <w:rsid w:val="00B41D0E"/>
    <w:rsid w:val="00B42215"/>
    <w:rsid w:val="00B62D05"/>
    <w:rsid w:val="00BA2328"/>
    <w:rsid w:val="00BE3C5C"/>
    <w:rsid w:val="00CE37F7"/>
    <w:rsid w:val="00CF2563"/>
    <w:rsid w:val="00D10DBB"/>
    <w:rsid w:val="00D5638F"/>
    <w:rsid w:val="00DA519C"/>
    <w:rsid w:val="00DC3FE4"/>
    <w:rsid w:val="00F46996"/>
    <w:rsid w:val="00FB7390"/>
    <w:rsid w:val="00FC04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3CA02"/>
  <w15:chartTrackingRefBased/>
  <w15:docId w15:val="{E8433611-C1CE-4622-8A7E-59552B11C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2563"/>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CF2563"/>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F2563"/>
    <w:rPr>
      <w:rFonts w:asciiTheme="majorHAnsi" w:eastAsiaTheme="majorEastAsia" w:hAnsiTheme="majorHAnsi" w:cstheme="majorBidi"/>
      <w:color w:val="2F5496" w:themeColor="accent1" w:themeShade="BF"/>
      <w:sz w:val="28"/>
      <w:szCs w:val="28"/>
      <w:lang w:eastAsia="lt-LT"/>
    </w:rPr>
  </w:style>
  <w:style w:type="paragraph" w:styleId="Paantrat">
    <w:name w:val="Subtitle"/>
    <w:basedOn w:val="prastasis"/>
    <w:next w:val="prastasis"/>
    <w:link w:val="PaantratDiagrama"/>
    <w:uiPriority w:val="11"/>
    <w:qFormat/>
    <w:rsid w:val="00CF256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CF2563"/>
    <w:rPr>
      <w:rFonts w:asciiTheme="majorHAnsi" w:eastAsiaTheme="majorEastAsia" w:hAnsiTheme="majorHAnsi" w:cstheme="majorBidi"/>
      <w:color w:val="404040" w:themeColor="text1" w:themeTint="BF"/>
      <w:sz w:val="30"/>
      <w:szCs w:val="30"/>
      <w:lang w:eastAsia="lt-LT"/>
    </w:rPr>
  </w:style>
  <w:style w:type="table" w:customStyle="1" w:styleId="TableGrid1">
    <w:name w:val="Table Grid1"/>
    <w:basedOn w:val="prastojilentel"/>
    <w:uiPriority w:val="99"/>
    <w:rsid w:val="00CF256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Sraonra"/>
    <w:uiPriority w:val="99"/>
    <w:semiHidden/>
    <w:unhideWhenUsed/>
    <w:rsid w:val="009B3070"/>
  </w:style>
  <w:style w:type="table" w:styleId="Lentelstinklelis">
    <w:name w:val="Table Grid"/>
    <w:basedOn w:val="prastojilentel"/>
    <w:uiPriority w:val="39"/>
    <w:rsid w:val="009B30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Table of contents numbered,VARNELES"/>
    <w:basedOn w:val="prastasis"/>
    <w:link w:val="SraopastraipaDiagrama"/>
    <w:uiPriority w:val="34"/>
    <w:qFormat/>
    <w:rsid w:val="009B3070"/>
    <w:pPr>
      <w:spacing w:after="160" w:line="259" w:lineRule="auto"/>
      <w:ind w:left="720"/>
      <w:contextualSpacing/>
    </w:pPr>
    <w:rPr>
      <w:rFonts w:eastAsiaTheme="minorHAnsi"/>
      <w:sz w:val="22"/>
      <w:szCs w:val="22"/>
      <w:lang w:eastAsia="en-US"/>
    </w:rPr>
  </w:style>
  <w:style w:type="paragraph" w:styleId="Antrats">
    <w:name w:val="header"/>
    <w:basedOn w:val="prastasis"/>
    <w:link w:val="AntratsDiagrama"/>
    <w:uiPriority w:val="99"/>
    <w:unhideWhenUsed/>
    <w:rsid w:val="009B3070"/>
    <w:pPr>
      <w:tabs>
        <w:tab w:val="center" w:pos="4819"/>
        <w:tab w:val="right" w:pos="9638"/>
      </w:tabs>
      <w:spacing w:after="0" w:line="240" w:lineRule="auto"/>
    </w:pPr>
    <w:rPr>
      <w:rFonts w:eastAsiaTheme="minorHAnsi"/>
      <w:sz w:val="22"/>
      <w:szCs w:val="22"/>
      <w:lang w:eastAsia="en-US"/>
    </w:rPr>
  </w:style>
  <w:style w:type="character" w:customStyle="1" w:styleId="AntratsDiagrama">
    <w:name w:val="Antraštės Diagrama"/>
    <w:basedOn w:val="Numatytasispastraiposriftas"/>
    <w:link w:val="Antrats"/>
    <w:uiPriority w:val="99"/>
    <w:rsid w:val="009B3070"/>
  </w:style>
  <w:style w:type="paragraph" w:styleId="Porat">
    <w:name w:val="footer"/>
    <w:basedOn w:val="prastasis"/>
    <w:link w:val="PoratDiagrama"/>
    <w:uiPriority w:val="99"/>
    <w:unhideWhenUsed/>
    <w:rsid w:val="009B3070"/>
    <w:pPr>
      <w:tabs>
        <w:tab w:val="center" w:pos="4819"/>
        <w:tab w:val="right" w:pos="9638"/>
      </w:tabs>
      <w:spacing w:after="0" w:line="240" w:lineRule="auto"/>
    </w:pPr>
    <w:rPr>
      <w:rFonts w:eastAsiaTheme="minorHAnsi"/>
      <w:sz w:val="22"/>
      <w:szCs w:val="22"/>
      <w:lang w:eastAsia="en-US"/>
    </w:rPr>
  </w:style>
  <w:style w:type="character" w:customStyle="1" w:styleId="PoratDiagrama">
    <w:name w:val="Poraštė Diagrama"/>
    <w:basedOn w:val="Numatytasispastraiposriftas"/>
    <w:link w:val="Porat"/>
    <w:uiPriority w:val="99"/>
    <w:rsid w:val="009B3070"/>
  </w:style>
  <w:style w:type="character" w:styleId="Hipersaitas">
    <w:name w:val="Hyperlink"/>
    <w:basedOn w:val="Numatytasispastraiposriftas"/>
    <w:uiPriority w:val="99"/>
    <w:unhideWhenUsed/>
    <w:rsid w:val="009B3070"/>
    <w:rPr>
      <w:color w:val="0563C1" w:themeColor="hyperlink"/>
      <w:u w:val="single"/>
    </w:rPr>
  </w:style>
  <w:style w:type="character" w:customStyle="1" w:styleId="Neapdorotaspaminjimas1">
    <w:name w:val="Neapdorotas paminėjimas1"/>
    <w:basedOn w:val="Numatytasispastraiposriftas"/>
    <w:uiPriority w:val="99"/>
    <w:semiHidden/>
    <w:unhideWhenUsed/>
    <w:rsid w:val="009B3070"/>
    <w:rPr>
      <w:color w:val="605E5C"/>
      <w:shd w:val="clear" w:color="auto" w:fill="E1DFDD"/>
    </w:rPr>
  </w:style>
  <w:style w:type="table" w:customStyle="1" w:styleId="Lentelstinklelis4">
    <w:name w:val="Lentelės tinklelis4"/>
    <w:basedOn w:val="prastojilentel"/>
    <w:next w:val="Lentelstinklelis"/>
    <w:uiPriority w:val="39"/>
    <w:rsid w:val="009B307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39"/>
    <w:rsid w:val="009B307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3070"/>
    <w:rPr>
      <w:sz w:val="16"/>
      <w:szCs w:val="16"/>
    </w:rPr>
  </w:style>
  <w:style w:type="paragraph" w:styleId="Komentarotekstas">
    <w:name w:val="annotation text"/>
    <w:basedOn w:val="prastasis"/>
    <w:link w:val="KomentarotekstasDiagrama"/>
    <w:uiPriority w:val="99"/>
    <w:semiHidden/>
    <w:unhideWhenUsed/>
    <w:rsid w:val="009B3070"/>
    <w:pPr>
      <w:spacing w:after="160"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9B3070"/>
    <w:rPr>
      <w:sz w:val="20"/>
      <w:szCs w:val="20"/>
    </w:rPr>
  </w:style>
  <w:style w:type="paragraph" w:styleId="Komentarotema">
    <w:name w:val="annotation subject"/>
    <w:basedOn w:val="Komentarotekstas"/>
    <w:next w:val="Komentarotekstas"/>
    <w:link w:val="KomentarotemaDiagrama"/>
    <w:uiPriority w:val="99"/>
    <w:semiHidden/>
    <w:unhideWhenUsed/>
    <w:rsid w:val="009B3070"/>
    <w:rPr>
      <w:b/>
      <w:bCs/>
    </w:rPr>
  </w:style>
  <w:style w:type="character" w:customStyle="1" w:styleId="KomentarotemaDiagrama">
    <w:name w:val="Komentaro tema Diagrama"/>
    <w:basedOn w:val="KomentarotekstasDiagrama"/>
    <w:link w:val="Komentarotema"/>
    <w:uiPriority w:val="99"/>
    <w:semiHidden/>
    <w:rsid w:val="009B3070"/>
    <w:rPr>
      <w:b/>
      <w:bCs/>
      <w:sz w:val="20"/>
      <w:szCs w:val="20"/>
    </w:rPr>
  </w:style>
  <w:style w:type="paragraph" w:styleId="Debesliotekstas">
    <w:name w:val="Balloon Text"/>
    <w:basedOn w:val="prastasis"/>
    <w:link w:val="DebesliotekstasDiagrama"/>
    <w:uiPriority w:val="99"/>
    <w:semiHidden/>
    <w:unhideWhenUsed/>
    <w:rsid w:val="009B3070"/>
    <w:pPr>
      <w:spacing w:after="0" w:line="240" w:lineRule="auto"/>
    </w:pPr>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9B3070"/>
    <w:rPr>
      <w:rFonts w:ascii="Segoe UI" w:hAnsi="Segoe UI" w:cs="Segoe UI"/>
      <w:sz w:val="18"/>
      <w:szCs w:val="18"/>
    </w:rPr>
  </w:style>
  <w:style w:type="character" w:styleId="Perirtashipersaitas">
    <w:name w:val="FollowedHyperlink"/>
    <w:basedOn w:val="Numatytasispastraiposriftas"/>
    <w:uiPriority w:val="99"/>
    <w:semiHidden/>
    <w:unhideWhenUsed/>
    <w:rsid w:val="009B3070"/>
    <w:rPr>
      <w:color w:val="954F72" w:themeColor="followedHyperlink"/>
      <w:u w:val="single"/>
    </w:rPr>
  </w:style>
  <w:style w:type="character" w:styleId="Grietas">
    <w:name w:val="Strong"/>
    <w:basedOn w:val="Numatytasispastraiposriftas"/>
    <w:uiPriority w:val="22"/>
    <w:qFormat/>
    <w:rsid w:val="009B3070"/>
    <w:rPr>
      <w:b/>
      <w:bCs/>
    </w:rPr>
  </w:style>
  <w:style w:type="character" w:styleId="Neapdorotaspaminjimas">
    <w:name w:val="Unresolved Mention"/>
    <w:basedOn w:val="Numatytasispastraiposriftas"/>
    <w:uiPriority w:val="99"/>
    <w:semiHidden/>
    <w:unhideWhenUsed/>
    <w:rsid w:val="009B3070"/>
    <w:rPr>
      <w:color w:val="605E5C"/>
      <w:shd w:val="clear" w:color="auto" w:fill="E1DFDD"/>
    </w:rPr>
  </w:style>
  <w:style w:type="paragraph" w:styleId="Pataisymai">
    <w:name w:val="Revision"/>
    <w:hidden/>
    <w:uiPriority w:val="99"/>
    <w:semiHidden/>
    <w:rsid w:val="00BE3C5C"/>
    <w:pPr>
      <w:spacing w:after="0" w:line="240" w:lineRule="auto"/>
    </w:pPr>
    <w:rPr>
      <w:rFonts w:eastAsiaTheme="minorEastAsia"/>
      <w:sz w:val="21"/>
      <w:szCs w:val="21"/>
      <w:lang w:eastAsia="lt-LT"/>
    </w:rPr>
  </w:style>
  <w:style w:type="paragraph" w:styleId="prastasiniatinklio">
    <w:name w:val="Normal (Web)"/>
    <w:basedOn w:val="prastasis"/>
    <w:uiPriority w:val="99"/>
    <w:unhideWhenUsed/>
    <w:rsid w:val="004E3A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34"/>
    <w:qFormat/>
    <w:locked/>
    <w:rsid w:val="00DC3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771">
      <w:bodyDiv w:val="1"/>
      <w:marLeft w:val="0"/>
      <w:marRight w:val="0"/>
      <w:marTop w:val="0"/>
      <w:marBottom w:val="0"/>
      <w:divBdr>
        <w:top w:val="none" w:sz="0" w:space="0" w:color="auto"/>
        <w:left w:val="none" w:sz="0" w:space="0" w:color="auto"/>
        <w:bottom w:val="none" w:sz="0" w:space="0" w:color="auto"/>
        <w:right w:val="none" w:sz="0" w:space="0" w:color="auto"/>
      </w:divBdr>
    </w:div>
    <w:div w:id="424418796">
      <w:bodyDiv w:val="1"/>
      <w:marLeft w:val="0"/>
      <w:marRight w:val="0"/>
      <w:marTop w:val="0"/>
      <w:marBottom w:val="0"/>
      <w:divBdr>
        <w:top w:val="none" w:sz="0" w:space="0" w:color="auto"/>
        <w:left w:val="none" w:sz="0" w:space="0" w:color="auto"/>
        <w:bottom w:val="none" w:sz="0" w:space="0" w:color="auto"/>
        <w:right w:val="none" w:sz="0" w:space="0" w:color="auto"/>
      </w:divBdr>
      <w:divsChild>
        <w:div w:id="1638953776">
          <w:marLeft w:val="0"/>
          <w:marRight w:val="0"/>
          <w:marTop w:val="0"/>
          <w:marBottom w:val="0"/>
          <w:divBdr>
            <w:top w:val="none" w:sz="0" w:space="0" w:color="auto"/>
            <w:left w:val="none" w:sz="0" w:space="0" w:color="auto"/>
            <w:bottom w:val="none" w:sz="0" w:space="0" w:color="auto"/>
            <w:right w:val="none" w:sz="0" w:space="0" w:color="auto"/>
          </w:divBdr>
        </w:div>
      </w:divsChild>
    </w:div>
    <w:div w:id="463699674">
      <w:bodyDiv w:val="1"/>
      <w:marLeft w:val="0"/>
      <w:marRight w:val="0"/>
      <w:marTop w:val="0"/>
      <w:marBottom w:val="0"/>
      <w:divBdr>
        <w:top w:val="none" w:sz="0" w:space="0" w:color="auto"/>
        <w:left w:val="none" w:sz="0" w:space="0" w:color="auto"/>
        <w:bottom w:val="none" w:sz="0" w:space="0" w:color="auto"/>
        <w:right w:val="none" w:sz="0" w:space="0" w:color="auto"/>
      </w:divBdr>
      <w:divsChild>
        <w:div w:id="815486671">
          <w:marLeft w:val="0"/>
          <w:marRight w:val="0"/>
          <w:marTop w:val="0"/>
          <w:marBottom w:val="0"/>
          <w:divBdr>
            <w:top w:val="none" w:sz="0" w:space="0" w:color="auto"/>
            <w:left w:val="none" w:sz="0" w:space="0" w:color="auto"/>
            <w:bottom w:val="none" w:sz="0" w:space="0" w:color="auto"/>
            <w:right w:val="none" w:sz="0" w:space="0" w:color="auto"/>
          </w:divBdr>
        </w:div>
        <w:div w:id="758912135">
          <w:marLeft w:val="0"/>
          <w:marRight w:val="0"/>
          <w:marTop w:val="0"/>
          <w:marBottom w:val="0"/>
          <w:divBdr>
            <w:top w:val="none" w:sz="0" w:space="0" w:color="auto"/>
            <w:left w:val="none" w:sz="0" w:space="0" w:color="auto"/>
            <w:bottom w:val="none" w:sz="0" w:space="0" w:color="auto"/>
            <w:right w:val="none" w:sz="0" w:space="0" w:color="auto"/>
          </w:divBdr>
        </w:div>
      </w:divsChild>
    </w:div>
    <w:div w:id="781146474">
      <w:bodyDiv w:val="1"/>
      <w:marLeft w:val="0"/>
      <w:marRight w:val="0"/>
      <w:marTop w:val="0"/>
      <w:marBottom w:val="0"/>
      <w:divBdr>
        <w:top w:val="none" w:sz="0" w:space="0" w:color="auto"/>
        <w:left w:val="none" w:sz="0" w:space="0" w:color="auto"/>
        <w:bottom w:val="none" w:sz="0" w:space="0" w:color="auto"/>
        <w:right w:val="none" w:sz="0" w:space="0" w:color="auto"/>
      </w:divBdr>
      <w:divsChild>
        <w:div w:id="722367437">
          <w:marLeft w:val="0"/>
          <w:marRight w:val="0"/>
          <w:marTop w:val="0"/>
          <w:marBottom w:val="0"/>
          <w:divBdr>
            <w:top w:val="none" w:sz="0" w:space="0" w:color="auto"/>
            <w:left w:val="none" w:sz="0" w:space="0" w:color="auto"/>
            <w:bottom w:val="none" w:sz="0" w:space="0" w:color="auto"/>
            <w:right w:val="none" w:sz="0" w:space="0" w:color="auto"/>
          </w:divBdr>
          <w:divsChild>
            <w:div w:id="1417677760">
              <w:marLeft w:val="0"/>
              <w:marRight w:val="0"/>
              <w:marTop w:val="0"/>
              <w:marBottom w:val="0"/>
              <w:divBdr>
                <w:top w:val="none" w:sz="0" w:space="0" w:color="auto"/>
                <w:left w:val="none" w:sz="0" w:space="0" w:color="auto"/>
                <w:bottom w:val="none" w:sz="0" w:space="0" w:color="auto"/>
                <w:right w:val="none" w:sz="0" w:space="0" w:color="auto"/>
              </w:divBdr>
            </w:div>
            <w:div w:id="162237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295952">
      <w:bodyDiv w:val="1"/>
      <w:marLeft w:val="0"/>
      <w:marRight w:val="0"/>
      <w:marTop w:val="0"/>
      <w:marBottom w:val="0"/>
      <w:divBdr>
        <w:top w:val="none" w:sz="0" w:space="0" w:color="auto"/>
        <w:left w:val="none" w:sz="0" w:space="0" w:color="auto"/>
        <w:bottom w:val="none" w:sz="0" w:space="0" w:color="auto"/>
        <w:right w:val="none" w:sz="0" w:space="0" w:color="auto"/>
      </w:divBdr>
      <w:divsChild>
        <w:div w:id="1050498064">
          <w:marLeft w:val="0"/>
          <w:marRight w:val="0"/>
          <w:marTop w:val="0"/>
          <w:marBottom w:val="0"/>
          <w:divBdr>
            <w:top w:val="none" w:sz="0" w:space="0" w:color="auto"/>
            <w:left w:val="none" w:sz="0" w:space="0" w:color="auto"/>
            <w:bottom w:val="none" w:sz="0" w:space="0" w:color="auto"/>
            <w:right w:val="none" w:sz="0" w:space="0" w:color="auto"/>
          </w:divBdr>
        </w:div>
        <w:div w:id="820773427">
          <w:marLeft w:val="0"/>
          <w:marRight w:val="0"/>
          <w:marTop w:val="0"/>
          <w:marBottom w:val="0"/>
          <w:divBdr>
            <w:top w:val="none" w:sz="0" w:space="0" w:color="auto"/>
            <w:left w:val="none" w:sz="0" w:space="0" w:color="auto"/>
            <w:bottom w:val="none" w:sz="0" w:space="0" w:color="auto"/>
            <w:right w:val="none" w:sz="0" w:space="0" w:color="auto"/>
          </w:divBdr>
          <w:divsChild>
            <w:div w:id="1716157555">
              <w:marLeft w:val="0"/>
              <w:marRight w:val="0"/>
              <w:marTop w:val="0"/>
              <w:marBottom w:val="0"/>
              <w:divBdr>
                <w:top w:val="none" w:sz="0" w:space="0" w:color="auto"/>
                <w:left w:val="none" w:sz="0" w:space="0" w:color="auto"/>
                <w:bottom w:val="none" w:sz="0" w:space="0" w:color="auto"/>
                <w:right w:val="none" w:sz="0" w:space="0" w:color="auto"/>
              </w:divBdr>
            </w:div>
            <w:div w:id="515731695">
              <w:marLeft w:val="0"/>
              <w:marRight w:val="0"/>
              <w:marTop w:val="0"/>
              <w:marBottom w:val="0"/>
              <w:divBdr>
                <w:top w:val="none" w:sz="0" w:space="0" w:color="auto"/>
                <w:left w:val="none" w:sz="0" w:space="0" w:color="auto"/>
                <w:bottom w:val="none" w:sz="0" w:space="0" w:color="auto"/>
                <w:right w:val="none" w:sz="0" w:space="0" w:color="auto"/>
              </w:divBdr>
            </w:div>
            <w:div w:id="757604159">
              <w:marLeft w:val="0"/>
              <w:marRight w:val="0"/>
              <w:marTop w:val="0"/>
              <w:marBottom w:val="0"/>
              <w:divBdr>
                <w:top w:val="none" w:sz="0" w:space="0" w:color="auto"/>
                <w:left w:val="none" w:sz="0" w:space="0" w:color="auto"/>
                <w:bottom w:val="none" w:sz="0" w:space="0" w:color="auto"/>
                <w:right w:val="none" w:sz="0" w:space="0" w:color="auto"/>
              </w:divBdr>
            </w:div>
            <w:div w:id="127651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tiekejo_abc.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9239A-9C4F-47FB-9F90-A0012CD9F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6835</Words>
  <Characters>3896</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9</cp:revision>
  <cp:lastPrinted>2026-03-17T08:50:00Z</cp:lastPrinted>
  <dcterms:created xsi:type="dcterms:W3CDTF">2026-04-01T07:53:00Z</dcterms:created>
  <dcterms:modified xsi:type="dcterms:W3CDTF">2026-04-16T08:21:00Z</dcterms:modified>
</cp:coreProperties>
</file>